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06" w:rsidRPr="001A0F06" w:rsidRDefault="001A0F06" w:rsidP="001A0F06">
      <w:pPr>
        <w:ind w:firstLine="708"/>
        <w:jc w:val="center"/>
        <w:rPr>
          <w:b/>
          <w:szCs w:val="28"/>
        </w:rPr>
      </w:pPr>
      <w:r w:rsidRPr="001A0F06">
        <w:rPr>
          <w:b/>
          <w:szCs w:val="28"/>
        </w:rPr>
        <w:t>ИТОГОВЫЙ ОТЧЕТ</w:t>
      </w:r>
    </w:p>
    <w:p w:rsidR="001A0F06" w:rsidRPr="001A0F06" w:rsidRDefault="001A0F06" w:rsidP="001A0F06">
      <w:pPr>
        <w:ind w:firstLine="708"/>
        <w:jc w:val="center"/>
        <w:rPr>
          <w:b/>
          <w:szCs w:val="28"/>
        </w:rPr>
      </w:pPr>
      <w:r w:rsidRPr="001A0F06">
        <w:rPr>
          <w:b/>
          <w:szCs w:val="28"/>
        </w:rPr>
        <w:t xml:space="preserve">Комитета </w:t>
      </w:r>
      <w:r w:rsidR="000F02BF">
        <w:rPr>
          <w:b/>
          <w:szCs w:val="28"/>
        </w:rPr>
        <w:t>по молодежной политике Ле</w:t>
      </w:r>
      <w:r w:rsidRPr="001A0F06">
        <w:rPr>
          <w:b/>
          <w:szCs w:val="28"/>
        </w:rPr>
        <w:t>н</w:t>
      </w:r>
      <w:r w:rsidR="00B23CFA">
        <w:rPr>
          <w:b/>
          <w:szCs w:val="28"/>
        </w:rPr>
        <w:t>ин</w:t>
      </w:r>
      <w:r w:rsidRPr="001A0F06">
        <w:rPr>
          <w:b/>
          <w:szCs w:val="28"/>
        </w:rPr>
        <w:t>градской области</w:t>
      </w:r>
    </w:p>
    <w:p w:rsidR="00CC0C13" w:rsidRDefault="001A0F06" w:rsidP="001A0F06">
      <w:pPr>
        <w:ind w:firstLine="708"/>
        <w:jc w:val="center"/>
        <w:rPr>
          <w:b/>
          <w:szCs w:val="28"/>
        </w:rPr>
      </w:pPr>
      <w:r w:rsidRPr="001A0F06">
        <w:rPr>
          <w:b/>
          <w:szCs w:val="28"/>
        </w:rPr>
        <w:t xml:space="preserve">о выявлении и оценке рисков нарушения </w:t>
      </w:r>
    </w:p>
    <w:p w:rsidR="0044589D" w:rsidRPr="001A0F06" w:rsidRDefault="001A0F06" w:rsidP="001A0F06">
      <w:pPr>
        <w:ind w:firstLine="708"/>
        <w:jc w:val="center"/>
        <w:rPr>
          <w:b/>
          <w:szCs w:val="28"/>
        </w:rPr>
      </w:pPr>
      <w:r w:rsidRPr="001A0F06">
        <w:rPr>
          <w:b/>
          <w:szCs w:val="28"/>
        </w:rPr>
        <w:t>антимон</w:t>
      </w:r>
      <w:r w:rsidR="00893973">
        <w:rPr>
          <w:b/>
          <w:szCs w:val="28"/>
        </w:rPr>
        <w:t>опольного законодательства в 2020</w:t>
      </w:r>
      <w:r w:rsidRPr="001A0F06">
        <w:rPr>
          <w:b/>
          <w:szCs w:val="28"/>
        </w:rPr>
        <w:t xml:space="preserve"> году</w:t>
      </w:r>
    </w:p>
    <w:p w:rsidR="0044589D" w:rsidRDefault="0044589D" w:rsidP="001A0F06">
      <w:pPr>
        <w:ind w:firstLine="708"/>
        <w:jc w:val="center"/>
        <w:rPr>
          <w:szCs w:val="28"/>
        </w:rPr>
      </w:pPr>
    </w:p>
    <w:p w:rsidR="00CC0C13" w:rsidRDefault="00CC0C13" w:rsidP="008B170C">
      <w:pPr>
        <w:ind w:firstLine="708"/>
        <w:rPr>
          <w:szCs w:val="28"/>
        </w:rPr>
      </w:pPr>
    </w:p>
    <w:p w:rsidR="00257F23" w:rsidRDefault="00257F23" w:rsidP="008B170C">
      <w:pPr>
        <w:ind w:firstLine="708"/>
        <w:rPr>
          <w:szCs w:val="28"/>
        </w:rPr>
      </w:pPr>
      <w:r>
        <w:rPr>
          <w:szCs w:val="28"/>
        </w:rPr>
        <w:t xml:space="preserve">Функционирование антимонопольного </w:t>
      </w:r>
      <w:proofErr w:type="spellStart"/>
      <w:r>
        <w:rPr>
          <w:szCs w:val="28"/>
        </w:rPr>
        <w:t>комплаенса</w:t>
      </w:r>
      <w:proofErr w:type="spellEnd"/>
      <w:r>
        <w:rPr>
          <w:szCs w:val="28"/>
        </w:rPr>
        <w:t xml:space="preserve"> в Комитете </w:t>
      </w:r>
      <w:r w:rsidR="000F02BF">
        <w:rPr>
          <w:szCs w:val="28"/>
        </w:rPr>
        <w:t>по молодежной политике</w:t>
      </w:r>
      <w:r>
        <w:rPr>
          <w:szCs w:val="28"/>
        </w:rPr>
        <w:t xml:space="preserve"> Ленинградской области (далее – Комитет) осуществляется </w:t>
      </w:r>
      <w:r w:rsidR="005E23F2">
        <w:rPr>
          <w:szCs w:val="28"/>
        </w:rPr>
        <w:t xml:space="preserve">  </w:t>
      </w:r>
      <w:r>
        <w:rPr>
          <w:szCs w:val="28"/>
        </w:rPr>
        <w:t xml:space="preserve">в 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соответствии 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с </w:t>
      </w:r>
      <w:r w:rsidR="005E23F2">
        <w:rPr>
          <w:szCs w:val="28"/>
        </w:rPr>
        <w:t xml:space="preserve"> </w:t>
      </w:r>
      <w:r>
        <w:rPr>
          <w:szCs w:val="28"/>
        </w:rPr>
        <w:t>распоряжением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Комитета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от 2</w:t>
      </w:r>
      <w:r w:rsidR="008F3192">
        <w:rPr>
          <w:szCs w:val="28"/>
        </w:rPr>
        <w:t>2</w:t>
      </w:r>
      <w:r>
        <w:rPr>
          <w:szCs w:val="28"/>
        </w:rPr>
        <w:t>.03.2019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№ </w:t>
      </w:r>
      <w:r w:rsidR="008F3192">
        <w:rPr>
          <w:szCs w:val="28"/>
        </w:rPr>
        <w:t>Р-35/2019</w:t>
      </w:r>
      <w:r w:rsidR="00385141">
        <w:rPr>
          <w:szCs w:val="28"/>
        </w:rPr>
        <w:t>.</w:t>
      </w:r>
    </w:p>
    <w:p w:rsidR="00257F23" w:rsidRDefault="00257F23" w:rsidP="00257F23">
      <w:pPr>
        <w:ind w:firstLine="709"/>
        <w:rPr>
          <w:szCs w:val="28"/>
        </w:rPr>
      </w:pPr>
      <w:r>
        <w:rPr>
          <w:szCs w:val="28"/>
        </w:rPr>
        <w:t>Настоящим распоряжением утвержден</w:t>
      </w:r>
      <w:r w:rsidR="00783296">
        <w:rPr>
          <w:szCs w:val="28"/>
        </w:rPr>
        <w:t>ы</w:t>
      </w:r>
      <w:r>
        <w:rPr>
          <w:szCs w:val="28"/>
        </w:rPr>
        <w:t xml:space="preserve"> порядок выявления и оценки рисков нарушения антимонопольного законодательства при осуществлении Комитетом своей деятельности, перечень мер, направленных на осуществление Комитетом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функционированием антимонопольного </w:t>
      </w:r>
      <w:proofErr w:type="spellStart"/>
      <w:r>
        <w:rPr>
          <w:szCs w:val="28"/>
        </w:rPr>
        <w:t>комплаенса</w:t>
      </w:r>
      <w:proofErr w:type="spellEnd"/>
      <w:r>
        <w:rPr>
          <w:szCs w:val="28"/>
        </w:rPr>
        <w:t xml:space="preserve">, а также показатели и порядок оценки эффективности функционирования антимонопольного </w:t>
      </w:r>
      <w:proofErr w:type="spellStart"/>
      <w:r>
        <w:rPr>
          <w:szCs w:val="28"/>
        </w:rPr>
        <w:t>комплаенса</w:t>
      </w:r>
      <w:proofErr w:type="spellEnd"/>
      <w:r>
        <w:rPr>
          <w:szCs w:val="28"/>
        </w:rPr>
        <w:t xml:space="preserve"> в Комитете</w:t>
      </w:r>
      <w:r w:rsidR="00783296">
        <w:rPr>
          <w:szCs w:val="28"/>
        </w:rPr>
        <w:t>.</w:t>
      </w:r>
    </w:p>
    <w:p w:rsidR="00B7353E" w:rsidRPr="006D6F16" w:rsidRDefault="00B7353E" w:rsidP="00B7353E">
      <w:pPr>
        <w:ind w:firstLine="709"/>
        <w:rPr>
          <w:szCs w:val="28"/>
        </w:rPr>
      </w:pPr>
      <w:r w:rsidRPr="006D6F16">
        <w:rPr>
          <w:szCs w:val="28"/>
        </w:rPr>
        <w:t xml:space="preserve">В целях выявления и оценки рисков нарушения антимонопольного законодательства при осуществлении Комитетом своей деятельности </w:t>
      </w:r>
      <w:r>
        <w:rPr>
          <w:szCs w:val="28"/>
        </w:rPr>
        <w:t>был</w:t>
      </w:r>
      <w:r w:rsidR="00D83713">
        <w:rPr>
          <w:szCs w:val="28"/>
        </w:rPr>
        <w:t>и</w:t>
      </w:r>
      <w:r>
        <w:rPr>
          <w:szCs w:val="28"/>
        </w:rPr>
        <w:t xml:space="preserve"> </w:t>
      </w:r>
      <w:r w:rsidRPr="006D6F16">
        <w:rPr>
          <w:szCs w:val="28"/>
        </w:rPr>
        <w:t>осуществл</w:t>
      </w:r>
      <w:r>
        <w:rPr>
          <w:szCs w:val="28"/>
        </w:rPr>
        <w:t>ен</w:t>
      </w:r>
      <w:r w:rsidR="00D83713">
        <w:rPr>
          <w:szCs w:val="28"/>
        </w:rPr>
        <w:t>ы</w:t>
      </w:r>
      <w:r w:rsidRPr="006D6F16">
        <w:rPr>
          <w:szCs w:val="28"/>
        </w:rPr>
        <w:t>:</w:t>
      </w:r>
    </w:p>
    <w:p w:rsidR="00B7353E" w:rsidRPr="006D6F16" w:rsidRDefault="00B7353E" w:rsidP="00B7353E">
      <w:pPr>
        <w:ind w:firstLine="709"/>
        <w:rPr>
          <w:szCs w:val="28"/>
        </w:rPr>
      </w:pPr>
      <w:r w:rsidRPr="006D6F16">
        <w:rPr>
          <w:szCs w:val="28"/>
        </w:rPr>
        <w:t>- анализ выявленных нарушений антимонопольного законодательства в деятельности Комитета за предыдущие три года;</w:t>
      </w:r>
    </w:p>
    <w:p w:rsidR="00B7353E" w:rsidRPr="006D6F16" w:rsidRDefault="00B7353E" w:rsidP="00B7353E">
      <w:pPr>
        <w:autoSpaceDE w:val="0"/>
        <w:autoSpaceDN w:val="0"/>
        <w:adjustRightInd w:val="0"/>
        <w:ind w:firstLine="709"/>
        <w:rPr>
          <w:szCs w:val="28"/>
        </w:rPr>
      </w:pPr>
      <w:r w:rsidRPr="006D6F16">
        <w:rPr>
          <w:szCs w:val="28"/>
        </w:rPr>
        <w:t xml:space="preserve">- анализ </w:t>
      </w:r>
      <w:r>
        <w:rPr>
          <w:szCs w:val="28"/>
        </w:rPr>
        <w:t xml:space="preserve">нормативных правовых актов </w:t>
      </w:r>
      <w:r w:rsidRPr="006D6F16">
        <w:rPr>
          <w:szCs w:val="28"/>
        </w:rPr>
        <w:t>Комитета;</w:t>
      </w:r>
    </w:p>
    <w:p w:rsidR="00B7353E" w:rsidRPr="006D6F16" w:rsidRDefault="008F3192" w:rsidP="00B7353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B7353E" w:rsidRPr="006D6F16">
        <w:rPr>
          <w:szCs w:val="28"/>
        </w:rPr>
        <w:t>анализ проектов нормативных правовых актов, разрабатываемых Комитетом;</w:t>
      </w:r>
    </w:p>
    <w:p w:rsidR="00B7353E" w:rsidRDefault="00B7353E" w:rsidP="00B7353E">
      <w:pPr>
        <w:autoSpaceDE w:val="0"/>
        <w:autoSpaceDN w:val="0"/>
        <w:adjustRightInd w:val="0"/>
        <w:ind w:firstLine="709"/>
        <w:rPr>
          <w:szCs w:val="28"/>
        </w:rPr>
      </w:pPr>
      <w:r w:rsidRPr="006D6F16">
        <w:rPr>
          <w:szCs w:val="28"/>
        </w:rPr>
        <w:t>- мониторинг и анализ практики применения Комитетом антимонопольного законодательства.</w:t>
      </w:r>
    </w:p>
    <w:p w:rsidR="00FF7CDE" w:rsidRDefault="00FF7CDE" w:rsidP="00B7353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результате проведенного анализа за предыдущие три года </w:t>
      </w:r>
      <w:r w:rsidRPr="006D6F16">
        <w:rPr>
          <w:szCs w:val="28"/>
        </w:rPr>
        <w:t>нарушени</w:t>
      </w:r>
      <w:r w:rsidR="00783296">
        <w:rPr>
          <w:szCs w:val="28"/>
        </w:rPr>
        <w:t>я</w:t>
      </w:r>
      <w:r w:rsidRPr="006D6F16">
        <w:rPr>
          <w:szCs w:val="28"/>
        </w:rPr>
        <w:t xml:space="preserve"> антимонопольного законодательства в деятельности Комитета</w:t>
      </w:r>
      <w:r>
        <w:rPr>
          <w:szCs w:val="28"/>
        </w:rPr>
        <w:t xml:space="preserve"> не установлен</w:t>
      </w:r>
      <w:r w:rsidR="00783296">
        <w:rPr>
          <w:szCs w:val="28"/>
        </w:rPr>
        <w:t>ы</w:t>
      </w:r>
      <w:r>
        <w:rPr>
          <w:szCs w:val="28"/>
        </w:rPr>
        <w:t>.</w:t>
      </w:r>
    </w:p>
    <w:p w:rsidR="00745988" w:rsidRPr="00C31F3A" w:rsidRDefault="00745988" w:rsidP="00B7353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szCs w:val="28"/>
        </w:rPr>
        <w:t xml:space="preserve">Аналогично отсутствуют нарушения в нормативных правовых актах Комитета, проектах нормативных правовых актов, разрабатываемых </w:t>
      </w:r>
      <w:r w:rsidRPr="00C31F3A">
        <w:rPr>
          <w:rFonts w:cs="Times New Roman"/>
          <w:szCs w:val="28"/>
        </w:rPr>
        <w:t>Комитетом, в ходе практики применения Комитетом антимонопольного законодательства.</w:t>
      </w:r>
    </w:p>
    <w:p w:rsidR="00C31F3A" w:rsidRPr="004D3B38" w:rsidRDefault="004D3B38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C31F3A" w:rsidRPr="004D3B38">
        <w:rPr>
          <w:rFonts w:cs="Times New Roman"/>
          <w:szCs w:val="28"/>
        </w:rPr>
        <w:t xml:space="preserve">редупреждения о прекращении действий (бездействия), которые </w:t>
      </w:r>
      <w:proofErr w:type="gramStart"/>
      <w:r w:rsidR="00C31F3A" w:rsidRPr="004D3B38">
        <w:rPr>
          <w:rFonts w:cs="Times New Roman"/>
          <w:szCs w:val="28"/>
        </w:rPr>
        <w:t>содержат признаки нарушения антимонопольного законодательства</w:t>
      </w:r>
      <w:r>
        <w:rPr>
          <w:rFonts w:cs="Times New Roman"/>
          <w:szCs w:val="28"/>
        </w:rPr>
        <w:t xml:space="preserve"> Комитету не выдавались</w:t>
      </w:r>
      <w:proofErr w:type="gramEnd"/>
    </w:p>
    <w:p w:rsidR="00C31F3A" w:rsidRPr="004D3B38" w:rsidRDefault="004D3B38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Никто из должностных лиц Комитета </w:t>
      </w:r>
      <w:r w:rsidR="00C31F3A" w:rsidRPr="004D3B38">
        <w:rPr>
          <w:rFonts w:cs="Times New Roman"/>
          <w:szCs w:val="28"/>
        </w:rPr>
        <w:t>к административной ответственности в виде наложения административных штрафов или в виде их дисквалификации</w:t>
      </w:r>
      <w:r>
        <w:rPr>
          <w:rFonts w:cs="Times New Roman"/>
          <w:szCs w:val="28"/>
        </w:rPr>
        <w:t xml:space="preserve"> не привлекался</w:t>
      </w:r>
      <w:r w:rsidR="00C31F3A" w:rsidRPr="004D3B38">
        <w:rPr>
          <w:rFonts w:cs="Times New Roman"/>
          <w:szCs w:val="28"/>
        </w:rPr>
        <w:t>.</w:t>
      </w:r>
    </w:p>
    <w:p w:rsidR="00F651D7" w:rsidRDefault="004D3B38" w:rsidP="00257F23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Оснований для проведения </w:t>
      </w:r>
      <w:r w:rsidR="009D1F48">
        <w:rPr>
          <w:rFonts w:cs="Times New Roman"/>
          <w:szCs w:val="28"/>
        </w:rPr>
        <w:t xml:space="preserve">мероприятий по снижению </w:t>
      </w:r>
      <w:proofErr w:type="spellStart"/>
      <w:r w:rsidR="009D1F48">
        <w:rPr>
          <w:rFonts w:cs="Times New Roman"/>
          <w:szCs w:val="28"/>
        </w:rPr>
        <w:t>комплаенс</w:t>
      </w:r>
      <w:proofErr w:type="spellEnd"/>
      <w:r w:rsidR="009D1F48">
        <w:rPr>
          <w:rFonts w:cs="Times New Roman"/>
          <w:szCs w:val="28"/>
        </w:rPr>
        <w:t xml:space="preserve">-рисков </w:t>
      </w:r>
      <w:r w:rsidR="00435D81">
        <w:rPr>
          <w:rFonts w:cs="Times New Roman"/>
          <w:szCs w:val="28"/>
        </w:rPr>
        <w:t xml:space="preserve">не </w:t>
      </w:r>
      <w:proofErr w:type="gramStart"/>
      <w:r w:rsidR="00435D81">
        <w:rPr>
          <w:rFonts w:cs="Times New Roman"/>
          <w:szCs w:val="28"/>
        </w:rPr>
        <w:t>име</w:t>
      </w:r>
      <w:r>
        <w:rPr>
          <w:rFonts w:cs="Times New Roman"/>
          <w:szCs w:val="28"/>
        </w:rPr>
        <w:t>лось</w:t>
      </w:r>
      <w:r w:rsidR="00F67EAB">
        <w:rPr>
          <w:rFonts w:cs="Times New Roman"/>
          <w:szCs w:val="28"/>
        </w:rPr>
        <w:t xml:space="preserve"> </w:t>
      </w:r>
      <w:r w:rsidR="009D1F48">
        <w:rPr>
          <w:rFonts w:cs="Times New Roman"/>
          <w:szCs w:val="28"/>
        </w:rPr>
        <w:t>ввиду</w:t>
      </w:r>
      <w:proofErr w:type="gramEnd"/>
      <w:r w:rsidR="009D1F48">
        <w:rPr>
          <w:rFonts w:cs="Times New Roman"/>
          <w:szCs w:val="28"/>
        </w:rPr>
        <w:t xml:space="preserve"> отсутствия нарушений.</w:t>
      </w:r>
    </w:p>
    <w:p w:rsidR="00C132A9" w:rsidRPr="00AD09C9" w:rsidRDefault="007B5F09" w:rsidP="00C132A9">
      <w:pPr>
        <w:ind w:firstLine="709"/>
        <w:rPr>
          <w:szCs w:val="28"/>
        </w:rPr>
      </w:pPr>
      <w:r>
        <w:rPr>
          <w:rFonts w:cs="Times New Roman"/>
          <w:szCs w:val="28"/>
        </w:rPr>
        <w:t>К</w:t>
      </w:r>
      <w:r w:rsidR="00C132A9" w:rsidRPr="00AD09C9">
        <w:rPr>
          <w:szCs w:val="28"/>
        </w:rPr>
        <w:t xml:space="preserve">лючевыми показателями эффективности </w:t>
      </w:r>
      <w:proofErr w:type="gramStart"/>
      <w:r w:rsidR="00C132A9" w:rsidRPr="00AD09C9">
        <w:rPr>
          <w:szCs w:val="28"/>
        </w:rPr>
        <w:t>антимонопольного</w:t>
      </w:r>
      <w:proofErr w:type="gramEnd"/>
      <w:r w:rsidR="00C132A9" w:rsidRPr="00AD09C9">
        <w:rPr>
          <w:szCs w:val="28"/>
        </w:rPr>
        <w:t xml:space="preserve"> </w:t>
      </w:r>
      <w:proofErr w:type="spellStart"/>
      <w:r w:rsidR="00C132A9" w:rsidRPr="00AD09C9">
        <w:rPr>
          <w:szCs w:val="28"/>
        </w:rPr>
        <w:t>комплаенса</w:t>
      </w:r>
      <w:proofErr w:type="spellEnd"/>
      <w:r w:rsidR="00C132A9" w:rsidRPr="00AD09C9">
        <w:rPr>
          <w:szCs w:val="28"/>
        </w:rPr>
        <w:t xml:space="preserve"> являются:</w:t>
      </w:r>
    </w:p>
    <w:p w:rsidR="00C132A9" w:rsidRDefault="00C132A9" w:rsidP="00AE3F8C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1. Коэффициент снижения количества нарушений антимонопольного законодательства Комитетом (за отчетный год по сравнению с предыдущим годом).</w:t>
      </w:r>
    </w:p>
    <w:p w:rsidR="006F1704" w:rsidRDefault="00C132A9" w:rsidP="00AE3F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2. </w:t>
      </w:r>
      <w:r w:rsidR="006F1704" w:rsidRPr="00AD09C9">
        <w:rPr>
          <w:szCs w:val="28"/>
        </w:rPr>
        <w:t>Доля проектов нормативных правовых актов, разработанных Комитетом, в которых выявлены риски нарушения антимонопольного законодательства.</w:t>
      </w:r>
    </w:p>
    <w:p w:rsidR="00C132A9" w:rsidRDefault="00AE3F8C" w:rsidP="00AE3F8C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3. Доля нормативных правовых актов Комитета, в которых выявлены риски нарушения антимонопольного законодательства.</w:t>
      </w:r>
    </w:p>
    <w:p w:rsidR="00EA1940" w:rsidRDefault="00AE3F8C" w:rsidP="00EA1940">
      <w:pPr>
        <w:ind w:firstLine="708"/>
        <w:rPr>
          <w:szCs w:val="28"/>
        </w:rPr>
      </w:pPr>
      <w:r>
        <w:rPr>
          <w:szCs w:val="28"/>
        </w:rPr>
        <w:t>Все три показателя имеют нулевое значение.</w:t>
      </w:r>
      <w:r w:rsidR="00EA1940">
        <w:rPr>
          <w:szCs w:val="28"/>
        </w:rPr>
        <w:t xml:space="preserve"> </w:t>
      </w:r>
    </w:p>
    <w:p w:rsidR="00723EBC" w:rsidRDefault="00893973" w:rsidP="00723EBC">
      <w:pPr>
        <w:ind w:firstLine="708"/>
        <w:rPr>
          <w:szCs w:val="28"/>
        </w:rPr>
      </w:pPr>
      <w:r>
        <w:rPr>
          <w:szCs w:val="28"/>
        </w:rPr>
        <w:t>В 2020</w:t>
      </w:r>
      <w:r w:rsidR="00723EBC">
        <w:rPr>
          <w:szCs w:val="28"/>
        </w:rPr>
        <w:t xml:space="preserve"> году  </w:t>
      </w:r>
      <w:r w:rsidR="00747A50">
        <w:rPr>
          <w:szCs w:val="28"/>
        </w:rPr>
        <w:t xml:space="preserve">двое </w:t>
      </w:r>
      <w:r w:rsidR="00723EBC">
        <w:rPr>
          <w:szCs w:val="28"/>
        </w:rPr>
        <w:t>сотрудник</w:t>
      </w:r>
      <w:r w:rsidR="00747A50">
        <w:rPr>
          <w:szCs w:val="28"/>
        </w:rPr>
        <w:t>ов</w:t>
      </w:r>
      <w:r w:rsidR="00723EBC">
        <w:rPr>
          <w:szCs w:val="28"/>
        </w:rPr>
        <w:t xml:space="preserve"> Комитета </w:t>
      </w:r>
      <w:r w:rsidR="00747A50">
        <w:rPr>
          <w:szCs w:val="28"/>
        </w:rPr>
        <w:t xml:space="preserve">прошли </w:t>
      </w:r>
      <w:proofErr w:type="gramStart"/>
      <w:r w:rsidR="00723EBC">
        <w:rPr>
          <w:szCs w:val="28"/>
        </w:rPr>
        <w:t>обучение по программе</w:t>
      </w:r>
      <w:proofErr w:type="gramEnd"/>
      <w:r w:rsidR="00723EBC">
        <w:rPr>
          <w:szCs w:val="28"/>
        </w:rPr>
        <w:t xml:space="preserve"> повышения квалификации «Управление государственн</w:t>
      </w:r>
      <w:r w:rsidR="00747A50">
        <w:rPr>
          <w:szCs w:val="28"/>
        </w:rPr>
        <w:t>ыми и муниципальными закупками»</w:t>
      </w:r>
      <w:r w:rsidR="008F3192">
        <w:rPr>
          <w:szCs w:val="28"/>
        </w:rPr>
        <w:t>.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>При осуществлении ведомственного контроля нарушений не выявлено.</w:t>
      </w:r>
    </w:p>
    <w:p w:rsidR="00723EBC" w:rsidRDefault="008F3192" w:rsidP="00723EBC">
      <w:pPr>
        <w:ind w:firstLine="708"/>
        <w:rPr>
          <w:szCs w:val="28"/>
        </w:rPr>
      </w:pPr>
      <w:r>
        <w:rPr>
          <w:szCs w:val="28"/>
        </w:rPr>
        <w:t>Один</w:t>
      </w:r>
      <w:r w:rsidR="00723EBC">
        <w:rPr>
          <w:szCs w:val="28"/>
        </w:rPr>
        <w:t xml:space="preserve"> с</w:t>
      </w:r>
      <w:r w:rsidR="00893973">
        <w:rPr>
          <w:szCs w:val="28"/>
        </w:rPr>
        <w:t>отрудник Комитета, ответственный</w:t>
      </w:r>
      <w:r w:rsidR="00723EBC">
        <w:rPr>
          <w:szCs w:val="28"/>
        </w:rPr>
        <w:t xml:space="preserve"> за создание и организацию системы внутреннего обеспечения соответствия требованиям антимонопольного законодательства прош</w:t>
      </w:r>
      <w:r>
        <w:rPr>
          <w:szCs w:val="28"/>
        </w:rPr>
        <w:t>е</w:t>
      </w:r>
      <w:r w:rsidR="00723EBC">
        <w:rPr>
          <w:szCs w:val="28"/>
        </w:rPr>
        <w:t xml:space="preserve">л </w:t>
      </w:r>
      <w:proofErr w:type="gramStart"/>
      <w:r w:rsidR="00723EBC">
        <w:rPr>
          <w:szCs w:val="28"/>
        </w:rPr>
        <w:t>обучение по программе</w:t>
      </w:r>
      <w:proofErr w:type="gramEnd"/>
      <w:r w:rsidR="00723EBC">
        <w:rPr>
          <w:szCs w:val="28"/>
        </w:rPr>
        <w:t xml:space="preserve"> повышения квалификации «Антимонопольный </w:t>
      </w:r>
      <w:proofErr w:type="spellStart"/>
      <w:r w:rsidR="00723EBC">
        <w:rPr>
          <w:szCs w:val="28"/>
        </w:rPr>
        <w:t>комплаенс</w:t>
      </w:r>
      <w:proofErr w:type="spellEnd"/>
      <w:r w:rsidR="00723EBC">
        <w:rPr>
          <w:szCs w:val="28"/>
        </w:rPr>
        <w:t>»</w:t>
      </w:r>
      <w:r w:rsidR="00893973">
        <w:rPr>
          <w:szCs w:val="28"/>
        </w:rPr>
        <w:t xml:space="preserve"> в  2019 году</w:t>
      </w:r>
      <w:r w:rsidR="00723EBC">
        <w:rPr>
          <w:szCs w:val="28"/>
        </w:rPr>
        <w:t>.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 xml:space="preserve">Нормативные правовые акты, проекты нормативных правовых актов Комитета, а также проекты нормативных правовых актов от имени Губернатора или Правительства Ленинградской области, разработанные Комитетом, были проанализированы, каких-либо нарушений антимонопольного законодательства не установлено. 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>Основания для проведения оценки регулирующего воздействия указанных выше документов отсутствуют.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 xml:space="preserve">Все сотрудники Комитета в достаточной степени владеют знаниями норм </w:t>
      </w:r>
      <w:r w:rsidRPr="000C35D2">
        <w:rPr>
          <w:szCs w:val="28"/>
        </w:rPr>
        <w:t xml:space="preserve">Федерального закона от </w:t>
      </w:r>
      <w:r>
        <w:rPr>
          <w:szCs w:val="28"/>
        </w:rPr>
        <w:t>02.05</w:t>
      </w:r>
      <w:r w:rsidR="00825494">
        <w:rPr>
          <w:szCs w:val="28"/>
        </w:rPr>
        <w:t>.</w:t>
      </w:r>
      <w:bookmarkStart w:id="0" w:name="_GoBack"/>
      <w:bookmarkEnd w:id="0"/>
      <w:r w:rsidRPr="000C35D2">
        <w:rPr>
          <w:szCs w:val="28"/>
        </w:rPr>
        <w:t>200</w:t>
      </w:r>
      <w:r>
        <w:rPr>
          <w:szCs w:val="28"/>
        </w:rPr>
        <w:t>6</w:t>
      </w:r>
      <w:r w:rsidRPr="000C35D2">
        <w:rPr>
          <w:szCs w:val="28"/>
        </w:rPr>
        <w:t xml:space="preserve"> года № </w:t>
      </w:r>
      <w:r>
        <w:rPr>
          <w:szCs w:val="28"/>
        </w:rPr>
        <w:t>59</w:t>
      </w:r>
      <w:r w:rsidRPr="000C35D2">
        <w:rPr>
          <w:szCs w:val="28"/>
        </w:rPr>
        <w:t>-ФЗ «</w:t>
      </w:r>
      <w:r>
        <w:rPr>
          <w:szCs w:val="28"/>
        </w:rPr>
        <w:t>О порядке рассмотрения обращений граждан Российской Федерации</w:t>
      </w:r>
      <w:r w:rsidRPr="000C35D2">
        <w:rPr>
          <w:szCs w:val="28"/>
        </w:rPr>
        <w:t>»</w:t>
      </w:r>
      <w:r>
        <w:rPr>
          <w:szCs w:val="28"/>
        </w:rPr>
        <w:t xml:space="preserve">. 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>Сроки ответа на обращения ставятся на контроль посредством использования системы электронного оборота.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 xml:space="preserve">При наличии необходимости получения разъяснения для подготовки ответа на обращения сотрудник, которому поручена подготовка проекта ответа на обращение, вправе обратиться к лицу, ответственному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антимонопольный </w:t>
      </w:r>
      <w:proofErr w:type="spellStart"/>
      <w:r>
        <w:rPr>
          <w:szCs w:val="28"/>
        </w:rPr>
        <w:t>комплаенс</w:t>
      </w:r>
      <w:proofErr w:type="spellEnd"/>
      <w:r>
        <w:rPr>
          <w:szCs w:val="28"/>
        </w:rPr>
        <w:t xml:space="preserve">. </w:t>
      </w:r>
    </w:p>
    <w:p w:rsidR="00D83713" w:rsidRDefault="00D83713" w:rsidP="00FE1961">
      <w:pPr>
        <w:ind w:firstLine="708"/>
        <w:rPr>
          <w:szCs w:val="28"/>
        </w:rPr>
      </w:pPr>
    </w:p>
    <w:sectPr w:rsidR="00D83713" w:rsidSect="00257F2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12"/>
    <w:rsid w:val="00036449"/>
    <w:rsid w:val="00062A2C"/>
    <w:rsid w:val="00097D12"/>
    <w:rsid w:val="000A356C"/>
    <w:rsid w:val="000A726E"/>
    <w:rsid w:val="000B5CBA"/>
    <w:rsid w:val="000F02BF"/>
    <w:rsid w:val="0011732F"/>
    <w:rsid w:val="0013157C"/>
    <w:rsid w:val="00155C14"/>
    <w:rsid w:val="001944C3"/>
    <w:rsid w:val="001A0F06"/>
    <w:rsid w:val="00211D3F"/>
    <w:rsid w:val="00257F23"/>
    <w:rsid w:val="002626E6"/>
    <w:rsid w:val="002A0D1C"/>
    <w:rsid w:val="002F14BD"/>
    <w:rsid w:val="00385141"/>
    <w:rsid w:val="00387666"/>
    <w:rsid w:val="00387EEB"/>
    <w:rsid w:val="003A533C"/>
    <w:rsid w:val="003C4CAA"/>
    <w:rsid w:val="003E0903"/>
    <w:rsid w:val="00417233"/>
    <w:rsid w:val="00435D81"/>
    <w:rsid w:val="00435FD5"/>
    <w:rsid w:val="00441822"/>
    <w:rsid w:val="0044589D"/>
    <w:rsid w:val="00467B12"/>
    <w:rsid w:val="004B212B"/>
    <w:rsid w:val="004B4A8F"/>
    <w:rsid w:val="004D3B38"/>
    <w:rsid w:val="00544C02"/>
    <w:rsid w:val="00561A7E"/>
    <w:rsid w:val="005B5E5B"/>
    <w:rsid w:val="005E23F2"/>
    <w:rsid w:val="00621A55"/>
    <w:rsid w:val="00636515"/>
    <w:rsid w:val="006F126E"/>
    <w:rsid w:val="006F1704"/>
    <w:rsid w:val="007067DA"/>
    <w:rsid w:val="007172F7"/>
    <w:rsid w:val="007203EE"/>
    <w:rsid w:val="00723EBC"/>
    <w:rsid w:val="00745988"/>
    <w:rsid w:val="00747A50"/>
    <w:rsid w:val="00751BB5"/>
    <w:rsid w:val="00754BBE"/>
    <w:rsid w:val="007623F4"/>
    <w:rsid w:val="00783296"/>
    <w:rsid w:val="007B5F09"/>
    <w:rsid w:val="007D5968"/>
    <w:rsid w:val="007D645E"/>
    <w:rsid w:val="00812564"/>
    <w:rsid w:val="00825494"/>
    <w:rsid w:val="00893973"/>
    <w:rsid w:val="008B170C"/>
    <w:rsid w:val="008F3192"/>
    <w:rsid w:val="0091046B"/>
    <w:rsid w:val="009642A0"/>
    <w:rsid w:val="009D1A2D"/>
    <w:rsid w:val="009D1F48"/>
    <w:rsid w:val="009F5ACB"/>
    <w:rsid w:val="00AC0993"/>
    <w:rsid w:val="00AE31A2"/>
    <w:rsid w:val="00AE3F8C"/>
    <w:rsid w:val="00B23CFA"/>
    <w:rsid w:val="00B7353E"/>
    <w:rsid w:val="00BA2E2E"/>
    <w:rsid w:val="00BB1D7E"/>
    <w:rsid w:val="00BF7103"/>
    <w:rsid w:val="00C132A9"/>
    <w:rsid w:val="00C31F3A"/>
    <w:rsid w:val="00C445EC"/>
    <w:rsid w:val="00C578BD"/>
    <w:rsid w:val="00C70A5A"/>
    <w:rsid w:val="00C76EA3"/>
    <w:rsid w:val="00CB67B8"/>
    <w:rsid w:val="00CC0C13"/>
    <w:rsid w:val="00CD5E95"/>
    <w:rsid w:val="00CF702C"/>
    <w:rsid w:val="00D33AF4"/>
    <w:rsid w:val="00D83713"/>
    <w:rsid w:val="00DA2C3F"/>
    <w:rsid w:val="00DB77D7"/>
    <w:rsid w:val="00DF03D6"/>
    <w:rsid w:val="00E1780A"/>
    <w:rsid w:val="00EA1940"/>
    <w:rsid w:val="00EB47D3"/>
    <w:rsid w:val="00F145CA"/>
    <w:rsid w:val="00F651D7"/>
    <w:rsid w:val="00F67EAB"/>
    <w:rsid w:val="00F73CBF"/>
    <w:rsid w:val="00FD7B0A"/>
    <w:rsid w:val="00FE1961"/>
    <w:rsid w:val="00FE599D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Таранова</dc:creator>
  <cp:lastModifiedBy>Стелла Витальевна Боровик</cp:lastModifiedBy>
  <cp:revision>3</cp:revision>
  <cp:lastPrinted>2020-02-17T12:42:00Z</cp:lastPrinted>
  <dcterms:created xsi:type="dcterms:W3CDTF">2021-05-13T10:44:00Z</dcterms:created>
  <dcterms:modified xsi:type="dcterms:W3CDTF">2021-05-13T10:44:00Z</dcterms:modified>
</cp:coreProperties>
</file>