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D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</w:p>
    <w:p w:rsidR="00390D3D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390D3D">
        <w:rPr>
          <w:b/>
          <w:szCs w:val="28"/>
        </w:rPr>
        <w:t xml:space="preserve"> выявлении и оценке рисков нарушения антимонопольного законодательства</w:t>
      </w:r>
      <w:r>
        <w:rPr>
          <w:b/>
          <w:szCs w:val="28"/>
        </w:rPr>
        <w:t xml:space="preserve">, </w:t>
      </w:r>
      <w:r w:rsidRPr="00390D3D">
        <w:rPr>
          <w:b/>
          <w:szCs w:val="28"/>
        </w:rPr>
        <w:t xml:space="preserve"> о результатах исполнения дорожной карты</w:t>
      </w:r>
      <w:r>
        <w:rPr>
          <w:b/>
          <w:szCs w:val="28"/>
        </w:rPr>
        <w:t xml:space="preserve"> по снижению </w:t>
      </w:r>
      <w:proofErr w:type="spellStart"/>
      <w:r>
        <w:rPr>
          <w:b/>
          <w:szCs w:val="28"/>
        </w:rPr>
        <w:t>комплаенс</w:t>
      </w:r>
      <w:proofErr w:type="spellEnd"/>
      <w:r>
        <w:rPr>
          <w:b/>
          <w:szCs w:val="28"/>
        </w:rPr>
        <w:t xml:space="preserve">-рисков, </w:t>
      </w:r>
      <w:r w:rsidRPr="00390D3D">
        <w:rPr>
          <w:b/>
          <w:szCs w:val="28"/>
        </w:rPr>
        <w:t xml:space="preserve">о достижении ключевых показателей эффективности функционирования антимонопольного </w:t>
      </w:r>
      <w:proofErr w:type="spellStart"/>
      <w:r>
        <w:rPr>
          <w:b/>
          <w:szCs w:val="28"/>
        </w:rPr>
        <w:t>комплаенса</w:t>
      </w:r>
      <w:proofErr w:type="spellEnd"/>
      <w:r>
        <w:rPr>
          <w:b/>
          <w:szCs w:val="28"/>
        </w:rPr>
        <w:t xml:space="preserve"> </w:t>
      </w:r>
    </w:p>
    <w:p w:rsidR="00DD6EF9" w:rsidRDefault="00390D3D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в комитете по молодежной политике Ленинградской области</w:t>
      </w:r>
      <w:r w:rsidR="00DD6EF9">
        <w:rPr>
          <w:b/>
          <w:szCs w:val="28"/>
        </w:rPr>
        <w:t xml:space="preserve"> </w:t>
      </w:r>
    </w:p>
    <w:p w:rsidR="0044589D" w:rsidRPr="00390D3D" w:rsidRDefault="00DD6EF9" w:rsidP="00390D3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2021 год</w:t>
      </w:r>
    </w:p>
    <w:p w:rsidR="00CC0C13" w:rsidRDefault="00CC0C13" w:rsidP="008B170C">
      <w:pPr>
        <w:ind w:firstLine="708"/>
        <w:rPr>
          <w:szCs w:val="28"/>
        </w:rPr>
      </w:pPr>
    </w:p>
    <w:p w:rsidR="00257F23" w:rsidRDefault="00257F23" w:rsidP="008B170C">
      <w:pPr>
        <w:ind w:firstLine="708"/>
        <w:rPr>
          <w:szCs w:val="28"/>
        </w:rPr>
      </w:pPr>
      <w:r>
        <w:rPr>
          <w:szCs w:val="28"/>
        </w:rPr>
        <w:t xml:space="preserve">Функционирование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 в Комитете </w:t>
      </w:r>
      <w:r w:rsidR="000F02BF">
        <w:rPr>
          <w:szCs w:val="28"/>
        </w:rPr>
        <w:t>по молодежной политике</w:t>
      </w:r>
      <w:r>
        <w:rPr>
          <w:szCs w:val="28"/>
        </w:rPr>
        <w:t xml:space="preserve"> Ленинградской области (далее – Комитет) осуществляется </w:t>
      </w:r>
      <w:r w:rsidR="005E23F2">
        <w:rPr>
          <w:szCs w:val="28"/>
        </w:rPr>
        <w:t xml:space="preserve">  </w:t>
      </w:r>
      <w:r>
        <w:rPr>
          <w:szCs w:val="28"/>
        </w:rPr>
        <w:t xml:space="preserve">в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соответствии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 </w:t>
      </w:r>
      <w:r w:rsidR="005E23F2">
        <w:rPr>
          <w:szCs w:val="28"/>
        </w:rPr>
        <w:t xml:space="preserve"> </w:t>
      </w:r>
      <w:r>
        <w:rPr>
          <w:szCs w:val="28"/>
        </w:rPr>
        <w:t>распоряжением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Комитета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от 2</w:t>
      </w:r>
      <w:r w:rsidR="008F3192">
        <w:rPr>
          <w:szCs w:val="28"/>
        </w:rPr>
        <w:t>2</w:t>
      </w:r>
      <w:r>
        <w:rPr>
          <w:szCs w:val="28"/>
        </w:rPr>
        <w:t>.03.2019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№ </w:t>
      </w:r>
      <w:r w:rsidR="008F3192">
        <w:rPr>
          <w:szCs w:val="28"/>
        </w:rPr>
        <w:t>Р-35/2019</w:t>
      </w:r>
      <w:r w:rsidR="00385141">
        <w:rPr>
          <w:szCs w:val="28"/>
        </w:rPr>
        <w:t>.</w:t>
      </w:r>
    </w:p>
    <w:p w:rsidR="00257F23" w:rsidRDefault="00416E55" w:rsidP="00257F23">
      <w:pPr>
        <w:ind w:firstLine="709"/>
        <w:rPr>
          <w:szCs w:val="28"/>
        </w:rPr>
      </w:pPr>
      <w:r>
        <w:rPr>
          <w:szCs w:val="28"/>
        </w:rPr>
        <w:t>Указанным</w:t>
      </w:r>
      <w:r w:rsidR="00257F23">
        <w:rPr>
          <w:szCs w:val="28"/>
        </w:rPr>
        <w:t xml:space="preserve"> распоряжением утвержден</w:t>
      </w:r>
      <w:r w:rsidR="00783296">
        <w:rPr>
          <w:szCs w:val="28"/>
        </w:rPr>
        <w:t>ы</w:t>
      </w:r>
      <w:r w:rsidR="00257F23">
        <w:rPr>
          <w:szCs w:val="28"/>
        </w:rPr>
        <w:t xml:space="preserve"> порядок выявления и оценки рисков нарушения антимонопольного законодательства при осуществлении Комитетом своей деятельности, перечень мер, направленных на осуществление Комитетом </w:t>
      </w:r>
      <w:proofErr w:type="gramStart"/>
      <w:r w:rsidR="00257F23">
        <w:rPr>
          <w:szCs w:val="28"/>
        </w:rPr>
        <w:t>контроля за</w:t>
      </w:r>
      <w:proofErr w:type="gramEnd"/>
      <w:r w:rsidR="00257F23">
        <w:rPr>
          <w:szCs w:val="28"/>
        </w:rPr>
        <w:t xml:space="preserve"> функционированием антимонопольного </w:t>
      </w:r>
      <w:proofErr w:type="spellStart"/>
      <w:r w:rsidR="00257F23">
        <w:rPr>
          <w:szCs w:val="28"/>
        </w:rPr>
        <w:t>комплаенса</w:t>
      </w:r>
      <w:proofErr w:type="spellEnd"/>
      <w:r w:rsidR="00257F23">
        <w:rPr>
          <w:szCs w:val="28"/>
        </w:rPr>
        <w:t xml:space="preserve">, а также показатели и порядок оценки эффективности функционирования антимонопольного </w:t>
      </w:r>
      <w:proofErr w:type="spellStart"/>
      <w:r w:rsidR="00257F23">
        <w:rPr>
          <w:szCs w:val="28"/>
        </w:rPr>
        <w:t>комплаенса</w:t>
      </w:r>
      <w:proofErr w:type="spellEnd"/>
      <w:r w:rsidR="00257F23">
        <w:rPr>
          <w:szCs w:val="28"/>
        </w:rPr>
        <w:t xml:space="preserve"> в Комитете</w:t>
      </w:r>
      <w:r w:rsidR="00783296">
        <w:rPr>
          <w:szCs w:val="28"/>
        </w:rPr>
        <w:t>.</w:t>
      </w:r>
    </w:p>
    <w:p w:rsidR="00B7353E" w:rsidRPr="006D6F16" w:rsidRDefault="00B7353E" w:rsidP="00B7353E">
      <w:pPr>
        <w:ind w:firstLine="709"/>
        <w:rPr>
          <w:szCs w:val="28"/>
        </w:rPr>
      </w:pPr>
      <w:r w:rsidRPr="006D6F16">
        <w:rPr>
          <w:szCs w:val="28"/>
        </w:rPr>
        <w:t xml:space="preserve">В целях выявления и оценки рисков нарушения антимонопольного законодательства при осуществлении Комитетом своей деятельности </w:t>
      </w:r>
      <w:r>
        <w:rPr>
          <w:szCs w:val="28"/>
        </w:rPr>
        <w:t>был</w:t>
      </w:r>
      <w:r w:rsidR="00D83713">
        <w:rPr>
          <w:szCs w:val="28"/>
        </w:rPr>
        <w:t>и</w:t>
      </w:r>
      <w:r>
        <w:rPr>
          <w:szCs w:val="28"/>
        </w:rPr>
        <w:t xml:space="preserve"> </w:t>
      </w:r>
      <w:r w:rsidRPr="006D6F16">
        <w:rPr>
          <w:szCs w:val="28"/>
        </w:rPr>
        <w:t>осуществл</w:t>
      </w:r>
      <w:r>
        <w:rPr>
          <w:szCs w:val="28"/>
        </w:rPr>
        <w:t>ен</w:t>
      </w:r>
      <w:r w:rsidR="00D83713">
        <w:rPr>
          <w:szCs w:val="28"/>
        </w:rPr>
        <w:t>ы</w:t>
      </w:r>
      <w:r w:rsidRPr="006D6F16">
        <w:rPr>
          <w:szCs w:val="28"/>
        </w:rPr>
        <w:t>:</w:t>
      </w:r>
    </w:p>
    <w:p w:rsidR="00B7353E" w:rsidRPr="006D6F16" w:rsidRDefault="00B7353E" w:rsidP="00DD6EF9">
      <w:pPr>
        <w:rPr>
          <w:szCs w:val="28"/>
        </w:rPr>
      </w:pPr>
      <w:r w:rsidRPr="006D6F16">
        <w:rPr>
          <w:szCs w:val="28"/>
        </w:rPr>
        <w:t>- анализ выявленных нарушений антимонопольного законодательства в деятельности</w:t>
      </w:r>
      <w:r w:rsidR="00DD6EF9">
        <w:rPr>
          <w:szCs w:val="28"/>
        </w:rPr>
        <w:t xml:space="preserve"> Комитета</w:t>
      </w:r>
      <w:r w:rsidRPr="006D6F16">
        <w:rPr>
          <w:szCs w:val="28"/>
        </w:rPr>
        <w:t>;</w:t>
      </w:r>
    </w:p>
    <w:p w:rsidR="00B7353E" w:rsidRPr="006D6F16" w:rsidRDefault="00B7353E" w:rsidP="00DD6EF9">
      <w:pPr>
        <w:autoSpaceDE w:val="0"/>
        <w:autoSpaceDN w:val="0"/>
        <w:adjustRightInd w:val="0"/>
        <w:rPr>
          <w:szCs w:val="28"/>
        </w:rPr>
      </w:pPr>
      <w:r w:rsidRPr="006D6F16">
        <w:rPr>
          <w:szCs w:val="28"/>
        </w:rPr>
        <w:t xml:space="preserve">- анализ </w:t>
      </w:r>
      <w:r>
        <w:rPr>
          <w:szCs w:val="28"/>
        </w:rPr>
        <w:t xml:space="preserve">нормативных правовых актов </w:t>
      </w:r>
      <w:r w:rsidRPr="006D6F16">
        <w:rPr>
          <w:szCs w:val="28"/>
        </w:rPr>
        <w:t>Комитета;</w:t>
      </w:r>
    </w:p>
    <w:p w:rsidR="00B7353E" w:rsidRPr="006D6F16" w:rsidRDefault="008F3192" w:rsidP="00DD6EF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анализ проектов нормативных правовых актов, разрабатываемых Комитетом;</w:t>
      </w:r>
    </w:p>
    <w:p w:rsidR="00B7353E" w:rsidRDefault="00DD6EF9" w:rsidP="00DD6EF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мониторинг и анализ практики применения Комитетом антимонопольного законодательства.</w:t>
      </w:r>
    </w:p>
    <w:p w:rsidR="00FF7CDE" w:rsidRDefault="00FF7CDE" w:rsidP="00B7353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результате проведенног</w:t>
      </w:r>
      <w:r w:rsidR="00932B32">
        <w:rPr>
          <w:szCs w:val="28"/>
        </w:rPr>
        <w:t>о анализа за отчетный период</w:t>
      </w:r>
      <w:r>
        <w:rPr>
          <w:szCs w:val="28"/>
        </w:rPr>
        <w:t xml:space="preserve"> </w:t>
      </w:r>
      <w:r w:rsidRPr="006D6F16">
        <w:rPr>
          <w:szCs w:val="28"/>
        </w:rPr>
        <w:t>нарушени</w:t>
      </w:r>
      <w:r w:rsidR="00783296">
        <w:rPr>
          <w:szCs w:val="28"/>
        </w:rPr>
        <w:t>я</w:t>
      </w:r>
      <w:r w:rsidRPr="006D6F16">
        <w:rPr>
          <w:szCs w:val="28"/>
        </w:rPr>
        <w:t xml:space="preserve"> антимонопольного законодательства в деятельности Комитета</w:t>
      </w:r>
      <w:r>
        <w:rPr>
          <w:szCs w:val="28"/>
        </w:rPr>
        <w:t xml:space="preserve"> не установлен</w:t>
      </w:r>
      <w:r w:rsidR="00783296">
        <w:rPr>
          <w:szCs w:val="28"/>
        </w:rPr>
        <w:t>ы</w:t>
      </w:r>
      <w:r>
        <w:rPr>
          <w:szCs w:val="28"/>
        </w:rPr>
        <w:t>.</w:t>
      </w:r>
    </w:p>
    <w:p w:rsidR="00745988" w:rsidRPr="00C31F3A" w:rsidRDefault="00416E55" w:rsidP="00B7353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szCs w:val="28"/>
        </w:rPr>
        <w:t>Н</w:t>
      </w:r>
      <w:r w:rsidR="00745988">
        <w:rPr>
          <w:szCs w:val="28"/>
        </w:rPr>
        <w:t xml:space="preserve">арушения в нормативных правовых актах Комитета, проектах нормативных правовых актов, разрабатываемых </w:t>
      </w:r>
      <w:r w:rsidR="00745988" w:rsidRPr="00C31F3A">
        <w:rPr>
          <w:rFonts w:cs="Times New Roman"/>
          <w:szCs w:val="28"/>
        </w:rPr>
        <w:t>Комитетом, в ходе практики применения Комитетом антимонопольного законодательства</w:t>
      </w:r>
      <w:r>
        <w:rPr>
          <w:rFonts w:cs="Times New Roman"/>
          <w:szCs w:val="28"/>
        </w:rPr>
        <w:t xml:space="preserve"> отсутствуют</w:t>
      </w:r>
      <w:r w:rsidR="00745988" w:rsidRPr="00C31F3A">
        <w:rPr>
          <w:rFonts w:cs="Times New Roman"/>
          <w:szCs w:val="28"/>
        </w:rPr>
        <w:t>.</w:t>
      </w:r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31F3A" w:rsidRPr="004D3B38">
        <w:rPr>
          <w:rFonts w:cs="Times New Roman"/>
          <w:szCs w:val="28"/>
        </w:rPr>
        <w:t xml:space="preserve">редупреждения о прекращении действий (бездействия), которые </w:t>
      </w:r>
      <w:proofErr w:type="gramStart"/>
      <w:r w:rsidR="00C31F3A" w:rsidRPr="004D3B38">
        <w:rPr>
          <w:rFonts w:cs="Times New Roman"/>
          <w:szCs w:val="28"/>
        </w:rPr>
        <w:t>содержат признаки нарушения антимонопольного законодательства</w:t>
      </w:r>
      <w:r>
        <w:rPr>
          <w:rFonts w:cs="Times New Roman"/>
          <w:szCs w:val="28"/>
        </w:rPr>
        <w:t xml:space="preserve"> Комитету не выдавались</w:t>
      </w:r>
      <w:proofErr w:type="gramEnd"/>
      <w:r w:rsidR="00DD6EF9">
        <w:rPr>
          <w:rFonts w:cs="Times New Roman"/>
          <w:szCs w:val="28"/>
        </w:rPr>
        <w:t>.</w:t>
      </w:r>
    </w:p>
    <w:p w:rsidR="00C31F3A" w:rsidRDefault="00416E55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Должностные</w:t>
      </w:r>
      <w:r w:rsidR="004D3B38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а</w:t>
      </w:r>
      <w:r w:rsidR="004D3B38">
        <w:rPr>
          <w:rFonts w:cs="Times New Roman"/>
          <w:szCs w:val="28"/>
        </w:rPr>
        <w:t xml:space="preserve"> Комитета </w:t>
      </w:r>
      <w:r w:rsidR="00C31F3A" w:rsidRPr="004D3B38">
        <w:rPr>
          <w:rFonts w:cs="Times New Roman"/>
          <w:szCs w:val="28"/>
        </w:rPr>
        <w:t>к административной ответственности в виде наложения административных штрафов или в виде их дисквалификации</w:t>
      </w:r>
      <w:r>
        <w:rPr>
          <w:rFonts w:cs="Times New Roman"/>
          <w:szCs w:val="28"/>
        </w:rPr>
        <w:t xml:space="preserve"> не привлекались</w:t>
      </w:r>
      <w:r w:rsidR="00C31F3A" w:rsidRPr="004D3B38">
        <w:rPr>
          <w:rFonts w:cs="Times New Roman"/>
          <w:szCs w:val="28"/>
        </w:rPr>
        <w:t>.</w:t>
      </w:r>
    </w:p>
    <w:p w:rsidR="00DD6EF9" w:rsidRDefault="00DD6EF9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="00416E55">
        <w:rPr>
          <w:rFonts w:cs="Times New Roman"/>
          <w:szCs w:val="28"/>
        </w:rPr>
        <w:t>Комитете за отчетный период</w:t>
      </w:r>
      <w:r>
        <w:rPr>
          <w:rFonts w:cs="Times New Roman"/>
          <w:szCs w:val="28"/>
        </w:rPr>
        <w:t xml:space="preserve"> проведены следующие мероприятия по реализации дорожной карты по снижению </w:t>
      </w:r>
      <w:proofErr w:type="spellStart"/>
      <w:r>
        <w:rPr>
          <w:rFonts w:cs="Times New Roman"/>
          <w:szCs w:val="28"/>
        </w:rPr>
        <w:t>комплаенс</w:t>
      </w:r>
      <w:proofErr w:type="spellEnd"/>
      <w:r>
        <w:rPr>
          <w:rFonts w:cs="Times New Roman"/>
          <w:szCs w:val="28"/>
        </w:rPr>
        <w:t>-рисков:</w:t>
      </w:r>
    </w:p>
    <w:p w:rsidR="00DD6EF9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усиление внутреннего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подготовкой документации о закупках на стадии согласования;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осуществление ведомственного контроля в сфере закупок товаров, работ, услуг для обеспечения государственных нужд в отношении подведомственных учреждений Комитета;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активное участие сотрудников Комитета в семинарах, организованных Комитетом государственного заказа Ленинградской области;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информирование руководства о документах и действиях, которые могли повлечь за собой нарушение антимонопольного законодательства;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регулярный мониторинг поданных жалоб в отношении Комитета и подведомственных ему учреждений в </w:t>
      </w:r>
      <w:proofErr w:type="gramStart"/>
      <w:r>
        <w:rPr>
          <w:rFonts w:cs="Times New Roman"/>
          <w:szCs w:val="28"/>
        </w:rPr>
        <w:t>Ленинградское</w:t>
      </w:r>
      <w:proofErr w:type="gramEnd"/>
      <w:r>
        <w:rPr>
          <w:rFonts w:cs="Times New Roman"/>
          <w:szCs w:val="28"/>
        </w:rPr>
        <w:t xml:space="preserve"> УФАС России;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мониторинг практики применения правовых актов в сфере антимонопольного законодательства;</w:t>
      </w:r>
    </w:p>
    <w:p w:rsidR="00EA16E0" w:rsidRDefault="00EA16E0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своевременное размещение в ЕИС информации, подлежащей опубликованию</w:t>
      </w:r>
      <w:r w:rsidR="00A30DB8">
        <w:rPr>
          <w:rFonts w:cs="Times New Roman"/>
          <w:szCs w:val="28"/>
        </w:rPr>
        <w:t>;</w:t>
      </w:r>
    </w:p>
    <w:p w:rsidR="00A30DB8" w:rsidRDefault="00A30DB8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недопущение завышения или занижения НМЦК, случаев использования в контрактах завышенных требований к участникам закупки, не предусмотренных действующим законодательством;</w:t>
      </w:r>
    </w:p>
    <w:p w:rsidR="00A30DB8" w:rsidRDefault="00A30DB8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при предоставлении субсидий своевременное размещение в информационно-телекоммуникационной сети Интернет документации о начале приема заявок, обеспечение</w:t>
      </w:r>
      <w:r w:rsidRPr="00A30DB8">
        <w:rPr>
          <w:rFonts w:cs="Times New Roman"/>
          <w:szCs w:val="28"/>
        </w:rPr>
        <w:t xml:space="preserve"> одинаковых условий</w:t>
      </w:r>
      <w:r>
        <w:rPr>
          <w:rFonts w:cs="Times New Roman"/>
          <w:szCs w:val="28"/>
        </w:rPr>
        <w:t xml:space="preserve"> для определенных участников конкурсных отборов, полного соответствия получателя субсидии требованиям, предусмотренными нормативными правовыми актами;</w:t>
      </w:r>
    </w:p>
    <w:p w:rsidR="00932B32" w:rsidRDefault="00932B32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повышение уровня внутреннего взаимодействия между отделами Комитета для повышения качества проверки конкурсной документации для предоставления субсидий;</w:t>
      </w:r>
    </w:p>
    <w:p w:rsidR="00932B32" w:rsidRDefault="00A30DB8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32B32">
        <w:rPr>
          <w:rFonts w:cs="Times New Roman"/>
          <w:szCs w:val="28"/>
        </w:rPr>
        <w:t>правовая, антикоррупционная экспертиза в отношении проектов нормативных правовых актов;</w:t>
      </w:r>
    </w:p>
    <w:p w:rsidR="00A30DB8" w:rsidRPr="004D3B38" w:rsidRDefault="00932B32" w:rsidP="00EA16E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- внутренняя разъяснительная работа по подготовке ответов на обращение граждан и юридических лиц.</w:t>
      </w:r>
    </w:p>
    <w:p w:rsidR="00390D3D" w:rsidRDefault="00390D3D" w:rsidP="00257F23">
      <w:pPr>
        <w:ind w:firstLine="709"/>
        <w:rPr>
          <w:rFonts w:cs="Times New Roman"/>
          <w:szCs w:val="28"/>
        </w:rPr>
      </w:pPr>
    </w:p>
    <w:p w:rsidR="00C132A9" w:rsidRPr="00AD09C9" w:rsidRDefault="007B5F09" w:rsidP="00C132A9">
      <w:pPr>
        <w:ind w:firstLine="709"/>
        <w:rPr>
          <w:szCs w:val="28"/>
        </w:rPr>
      </w:pPr>
      <w:r>
        <w:rPr>
          <w:rFonts w:cs="Times New Roman"/>
          <w:szCs w:val="28"/>
        </w:rPr>
        <w:t>К</w:t>
      </w:r>
      <w:r w:rsidR="00C132A9" w:rsidRPr="00AD09C9">
        <w:rPr>
          <w:szCs w:val="28"/>
        </w:rPr>
        <w:t xml:space="preserve">лючевыми показателями эффективности </w:t>
      </w:r>
      <w:proofErr w:type="gramStart"/>
      <w:r w:rsidR="00C132A9" w:rsidRPr="00AD09C9">
        <w:rPr>
          <w:szCs w:val="28"/>
        </w:rPr>
        <w:t>антимонопольного</w:t>
      </w:r>
      <w:proofErr w:type="gramEnd"/>
      <w:r w:rsidR="00C132A9" w:rsidRPr="00AD09C9">
        <w:rPr>
          <w:szCs w:val="28"/>
        </w:rPr>
        <w:t xml:space="preserve"> </w:t>
      </w:r>
      <w:proofErr w:type="spellStart"/>
      <w:r w:rsidR="00C132A9" w:rsidRPr="00AD09C9">
        <w:rPr>
          <w:szCs w:val="28"/>
        </w:rPr>
        <w:t>комплаенса</w:t>
      </w:r>
      <w:proofErr w:type="spellEnd"/>
      <w:r w:rsidR="00C132A9" w:rsidRPr="00AD09C9">
        <w:rPr>
          <w:szCs w:val="28"/>
        </w:rPr>
        <w:t xml:space="preserve"> являются:</w:t>
      </w:r>
    </w:p>
    <w:p w:rsidR="00C132A9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1. Коэффициент снижения количества нарушений антимонопольного законодательства Комитетом (за отчетный год по сравнению с предыдущим годом).</w:t>
      </w:r>
    </w:p>
    <w:p w:rsidR="006F1704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</w:t>
      </w:r>
      <w:r w:rsidR="006F1704" w:rsidRPr="00AD09C9">
        <w:rPr>
          <w:szCs w:val="28"/>
        </w:rPr>
        <w:t>Доля проектов нормативных правовых актов, разработанных Комитетом, в которых выявлены риски нарушения антимонопольного законодательства.</w:t>
      </w:r>
    </w:p>
    <w:p w:rsidR="00C132A9" w:rsidRDefault="00AE3F8C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3. Доля нормативных правовых актов Комитета, в которых выявлены риски нарушения антимонопольного законодательства.</w:t>
      </w:r>
    </w:p>
    <w:p w:rsidR="00EA1940" w:rsidRDefault="00416E55" w:rsidP="00EA1940">
      <w:pPr>
        <w:ind w:firstLine="708"/>
        <w:rPr>
          <w:szCs w:val="28"/>
        </w:rPr>
      </w:pPr>
      <w:r>
        <w:rPr>
          <w:szCs w:val="28"/>
        </w:rPr>
        <w:t>Нулевые значения ключевых показателей стали результатом проведенных Комитетом мероприятий по реализации дорожной карты по снижению комплаенс-рисков.</w:t>
      </w:r>
      <w:bookmarkStart w:id="0" w:name="_GoBack"/>
      <w:bookmarkEnd w:id="0"/>
      <w:r w:rsidR="00EA1940">
        <w:rPr>
          <w:szCs w:val="28"/>
        </w:rPr>
        <w:t xml:space="preserve"> </w:t>
      </w:r>
    </w:p>
    <w:sectPr w:rsidR="00EA1940" w:rsidSect="00257F2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2"/>
    <w:rsid w:val="00036449"/>
    <w:rsid w:val="00062A2C"/>
    <w:rsid w:val="00097D12"/>
    <w:rsid w:val="000A356C"/>
    <w:rsid w:val="000A726E"/>
    <w:rsid w:val="000B5CBA"/>
    <w:rsid w:val="000F02BF"/>
    <w:rsid w:val="0011732F"/>
    <w:rsid w:val="0013157C"/>
    <w:rsid w:val="00155C14"/>
    <w:rsid w:val="001944C3"/>
    <w:rsid w:val="001A0F06"/>
    <w:rsid w:val="00211D3F"/>
    <w:rsid w:val="00257F23"/>
    <w:rsid w:val="002626E6"/>
    <w:rsid w:val="002A0D1C"/>
    <w:rsid w:val="002F14BD"/>
    <w:rsid w:val="00385141"/>
    <w:rsid w:val="00387666"/>
    <w:rsid w:val="00387EEB"/>
    <w:rsid w:val="00390D3D"/>
    <w:rsid w:val="003A533C"/>
    <w:rsid w:val="003C4CAA"/>
    <w:rsid w:val="003E0903"/>
    <w:rsid w:val="00416E55"/>
    <w:rsid w:val="00417233"/>
    <w:rsid w:val="00435D81"/>
    <w:rsid w:val="00435FD5"/>
    <w:rsid w:val="00441822"/>
    <w:rsid w:val="0044589D"/>
    <w:rsid w:val="00467B12"/>
    <w:rsid w:val="004B212B"/>
    <w:rsid w:val="004B4A8F"/>
    <w:rsid w:val="004D3B38"/>
    <w:rsid w:val="00544C02"/>
    <w:rsid w:val="00561A7E"/>
    <w:rsid w:val="005B5E5B"/>
    <w:rsid w:val="005E23F2"/>
    <w:rsid w:val="00621A55"/>
    <w:rsid w:val="00636515"/>
    <w:rsid w:val="006F126E"/>
    <w:rsid w:val="006F1704"/>
    <w:rsid w:val="007067DA"/>
    <w:rsid w:val="007172F7"/>
    <w:rsid w:val="007203EE"/>
    <w:rsid w:val="00723EBC"/>
    <w:rsid w:val="00745988"/>
    <w:rsid w:val="00747A50"/>
    <w:rsid w:val="00751BB5"/>
    <w:rsid w:val="00754BBE"/>
    <w:rsid w:val="007623F4"/>
    <w:rsid w:val="00783296"/>
    <w:rsid w:val="007B5F09"/>
    <w:rsid w:val="007D5968"/>
    <w:rsid w:val="007D645E"/>
    <w:rsid w:val="00812564"/>
    <w:rsid w:val="00825494"/>
    <w:rsid w:val="00893973"/>
    <w:rsid w:val="008B170C"/>
    <w:rsid w:val="008F3192"/>
    <w:rsid w:val="0091046B"/>
    <w:rsid w:val="00932B32"/>
    <w:rsid w:val="009642A0"/>
    <w:rsid w:val="009D1A2D"/>
    <w:rsid w:val="009D1F48"/>
    <w:rsid w:val="009F5ACB"/>
    <w:rsid w:val="00A30DB8"/>
    <w:rsid w:val="00AC0993"/>
    <w:rsid w:val="00AE31A2"/>
    <w:rsid w:val="00AE3F8C"/>
    <w:rsid w:val="00B23CFA"/>
    <w:rsid w:val="00B7353E"/>
    <w:rsid w:val="00BA2E2E"/>
    <w:rsid w:val="00BB1D7E"/>
    <w:rsid w:val="00BF7103"/>
    <w:rsid w:val="00C132A9"/>
    <w:rsid w:val="00C31F3A"/>
    <w:rsid w:val="00C445EC"/>
    <w:rsid w:val="00C578BD"/>
    <w:rsid w:val="00C70A5A"/>
    <w:rsid w:val="00C76EA3"/>
    <w:rsid w:val="00CB67B8"/>
    <w:rsid w:val="00CC0C13"/>
    <w:rsid w:val="00CD5E95"/>
    <w:rsid w:val="00CF702C"/>
    <w:rsid w:val="00D33AF4"/>
    <w:rsid w:val="00D83713"/>
    <w:rsid w:val="00DA2C3F"/>
    <w:rsid w:val="00DB77D7"/>
    <w:rsid w:val="00DD6EF9"/>
    <w:rsid w:val="00DF03D6"/>
    <w:rsid w:val="00E1780A"/>
    <w:rsid w:val="00EA16E0"/>
    <w:rsid w:val="00EA1940"/>
    <w:rsid w:val="00EB47D3"/>
    <w:rsid w:val="00F145CA"/>
    <w:rsid w:val="00F651D7"/>
    <w:rsid w:val="00F67EAB"/>
    <w:rsid w:val="00F73CBF"/>
    <w:rsid w:val="00FD7B0A"/>
    <w:rsid w:val="00FE1961"/>
    <w:rsid w:val="00FE599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Таранова</dc:creator>
  <cp:lastModifiedBy>Стелла Витальевна Боровик</cp:lastModifiedBy>
  <cp:revision>5</cp:revision>
  <cp:lastPrinted>2020-02-17T12:42:00Z</cp:lastPrinted>
  <dcterms:created xsi:type="dcterms:W3CDTF">2021-05-13T10:44:00Z</dcterms:created>
  <dcterms:modified xsi:type="dcterms:W3CDTF">2022-02-16T13:36:00Z</dcterms:modified>
</cp:coreProperties>
</file>