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 комитете по молодежной политике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left="6372" w:right="420" w:hanging="6230"/>
        <w:spacing w:before="21"/>
        <w:rPr>
          <w:sz w:val="28"/>
          <w:szCs w:val="28"/>
        </w:rPr>
      </w:pPr>
      <w:r>
        <w:rPr>
          <w:sz w:val="28"/>
          <w:szCs w:val="28"/>
        </w:rPr>
        <w:t xml:space="preserve">г. Санкт</w:t>
      </w:r>
      <w:r>
        <w:rPr>
          <w:b/>
          <w:bCs/>
          <w:sz w:val="28"/>
          <w:szCs w:val="28"/>
        </w:rPr>
        <w:t xml:space="preserve">-</w:t>
      </w:r>
      <w:r>
        <w:rPr>
          <w:sz w:val="28"/>
          <w:szCs w:val="28"/>
        </w:rPr>
        <w:t xml:space="preserve">Петербург </w:t>
      </w:r>
      <w:r>
        <w:rPr>
          <w:sz w:val="28"/>
          <w:szCs w:val="28"/>
        </w:rPr>
        <w:tab/>
      </w:r>
      <w:bookmarkStart w:id="0" w:name="_GoBack"/>
      <w:r/>
      <w:bookmarkEnd w:id="0"/>
      <w:r>
        <w:rPr>
          <w:sz w:val="28"/>
          <w:szCs w:val="28"/>
        </w:rPr>
        <w:t xml:space="preserve">19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2025</w:t>
      </w:r>
      <w:r>
        <w:rPr>
          <w:spacing w:val="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года                                                        </w:t>
      </w:r>
      <w:r>
        <w:rPr>
          <w:spacing w:val="-4"/>
          <w:sz w:val="28"/>
          <w:szCs w:val="28"/>
        </w:rPr>
        <w:t xml:space="preserve">                            </w:t>
      </w:r>
      <w:r>
        <w:rPr>
          <w:spacing w:val="-4"/>
          <w:sz w:val="28"/>
          <w:szCs w:val="28"/>
        </w:rPr>
        <w:t xml:space="preserve">        </w:t>
      </w:r>
      <w:r>
        <w:rPr>
          <w:spacing w:val="-2"/>
          <w:sz w:val="28"/>
          <w:szCs w:val="28"/>
        </w:rPr>
        <w:t xml:space="preserve">14.00</w:t>
      </w:r>
      <w:r>
        <w:rPr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</w:p>
    <w:tbl>
      <w:tblPr>
        <w:tblStyle w:val="625"/>
        <w:tblW w:w="1049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>
        <w:tblPrEx/>
        <w:trPr>
          <w:trHeight w:val="1938"/>
        </w:trPr>
        <w:tc>
          <w:tcPr>
            <w:tcW w:w="4678" w:type="dxa"/>
            <w:textDirection w:val="lrTb"/>
            <w:noWrap w:val="false"/>
          </w:tcPr>
          <w:p>
            <w:pPr>
              <w:pStyle w:val="623"/>
              <w:ind w:left="0"/>
              <w:spacing w:line="249" w:lineRule="auto"/>
            </w:pPr>
            <w:r>
              <w:t xml:space="preserve">          Члены Общественного совета </w:t>
            </w:r>
            <w:r/>
          </w:p>
          <w:p>
            <w:pPr>
              <w:pStyle w:val="623"/>
              <w:ind w:left="742"/>
              <w:spacing w:line="249" w:lineRule="auto"/>
            </w:pPr>
            <w:r>
              <w:t xml:space="preserve">при комитете по </w:t>
            </w:r>
            <w:r>
              <w:t xml:space="preserve">молодежной</w:t>
            </w:r>
            <w:r>
              <w:t xml:space="preserve"> </w:t>
            </w:r>
            <w:r/>
          </w:p>
          <w:p>
            <w:pPr>
              <w:pStyle w:val="623"/>
              <w:ind w:left="742" w:right="317" w:hanging="7"/>
              <w:spacing w:before="1" w:line="249" w:lineRule="auto"/>
              <w:tabs>
                <w:tab w:val="left" w:pos="4145" w:leader="none"/>
              </w:tabs>
            </w:pPr>
            <w:r>
              <w:t xml:space="preserve">политике </w:t>
            </w:r>
            <w:r>
              <w:t xml:space="preserve">Ленинградской</w:t>
            </w:r>
            <w:r>
              <w:rPr>
                <w:spacing w:val="40"/>
              </w:rPr>
              <w:t xml:space="preserve"> </w:t>
            </w:r>
            <w:r>
              <w:t xml:space="preserve">области:</w:t>
            </w:r>
            <w: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623"/>
              <w:ind w:left="283" w:right="1521" w:firstLine="0"/>
              <w:jc w:val="both"/>
              <w:spacing w:before="1" w:line="249" w:lineRule="auto"/>
            </w:pPr>
            <w:r>
              <w:t xml:space="preserve">Вакула</w:t>
            </w:r>
            <w:r>
              <w:t xml:space="preserve"> Николай Борисович </w:t>
            </w:r>
            <w:r/>
          </w:p>
          <w:p>
            <w:pPr>
              <w:pStyle w:val="623"/>
              <w:ind w:left="241" w:right="601" w:hanging="7"/>
              <w:jc w:val="both"/>
              <w:spacing w:before="1" w:line="249" w:lineRule="auto"/>
            </w:pPr>
            <w:r>
              <w:t xml:space="preserve">Гуревич Дарья Леонидовна (BKC)</w:t>
            </w:r>
            <w:r/>
          </w:p>
          <w:p>
            <w:pPr>
              <w:pStyle w:val="623"/>
              <w:ind w:left="235" w:right="1521" w:hanging="1"/>
              <w:jc w:val="both"/>
              <w:spacing w:line="249" w:lineRule="auto"/>
            </w:pPr>
            <w:r>
              <w:t xml:space="preserve">Коняева Алина Сергеевна </w:t>
            </w:r>
            <w:r/>
          </w:p>
          <w:p>
            <w:pPr>
              <w:pStyle w:val="623"/>
              <w:ind w:left="235" w:right="1521" w:hanging="1"/>
              <w:jc w:val="both"/>
              <w:spacing w:line="249" w:lineRule="auto"/>
            </w:pPr>
            <w:r>
              <w:t xml:space="preserve">Мордвинов Алексей Андреевич </w:t>
            </w:r>
            <w:r/>
          </w:p>
          <w:p>
            <w:pPr>
              <w:pStyle w:val="623"/>
              <w:ind w:left="235" w:right="1521" w:hanging="1"/>
              <w:jc w:val="both"/>
              <w:spacing w:line="249" w:lineRule="auto"/>
            </w:pPr>
            <w:r>
              <w:t xml:space="preserve">Орлова Елизавета Михайловна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Екатерина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(BKC)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4678" w:type="dxa"/>
            <w:textDirection w:val="lrTb"/>
            <w:noWrap w:val="false"/>
          </w:tcPr>
          <w:p>
            <w:pPr>
              <w:pStyle w:val="623"/>
              <w:ind w:left="742"/>
              <w:spacing w:line="252" w:lineRule="auto"/>
            </w:pPr>
            <w:r>
              <w:t xml:space="preserve">Сотрудники комитета </w:t>
            </w:r>
            <w:r>
              <w:br/>
            </w:r>
            <w:r>
              <w:t xml:space="preserve">по молодежной политике Ленинградской</w:t>
            </w:r>
            <w:r>
              <w:rPr>
                <w:spacing w:val="40"/>
              </w:rPr>
              <w:t xml:space="preserve"> </w:t>
            </w:r>
            <w:r>
              <w:t xml:space="preserve">области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623"/>
              <w:ind w:left="235" w:right="1521" w:hanging="1"/>
              <w:spacing w:line="249" w:lineRule="auto"/>
            </w:pPr>
            <w:r>
              <w:t xml:space="preserve">Соколов Михаил Александрович</w:t>
            </w:r>
            <w:r/>
          </w:p>
          <w:p>
            <w:pPr>
              <w:pStyle w:val="623"/>
              <w:ind w:left="230" w:right="601" w:hanging="3"/>
              <w:spacing w:line="249" w:lineRule="auto"/>
            </w:pPr>
            <w:r>
              <w:t xml:space="preserve">Мигулева Мария Витальевна </w:t>
            </w:r>
            <w:r/>
          </w:p>
          <w:p>
            <w:pPr>
              <w:pStyle w:val="623"/>
              <w:ind w:left="230" w:right="1168" w:hanging="3"/>
              <w:spacing w:line="249" w:lineRule="auto"/>
            </w:pPr>
            <w:r>
              <w:t xml:space="preserve">Моисеев Александр Вячеславович </w:t>
            </w:r>
            <w:r/>
          </w:p>
          <w:p>
            <w:pPr>
              <w:pStyle w:val="623"/>
              <w:ind w:left="230" w:right="1168" w:hanging="3"/>
              <w:spacing w:line="249" w:lineRule="auto"/>
            </w:pPr>
            <w:r/>
            <w:r/>
          </w:p>
        </w:tc>
      </w:tr>
    </w:tbl>
    <w:p>
      <w:pPr>
        <w:pStyle w:val="623"/>
        <w:spacing w:before="25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3"/>
        <w:ind w:left="235" w:right="1521" w:hanging="1"/>
        <w:spacing w:line="249" w:lineRule="auto"/>
        <w:rPr>
          <w:b/>
          <w:spacing w:val="-2"/>
        </w:rPr>
      </w:pPr>
      <w:r>
        <w:rPr>
          <w:b/>
          <w:spacing w:val="-2"/>
        </w:rPr>
        <w:t xml:space="preserve">ПOBECTKА:</w:t>
      </w: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623"/>
        <w:ind w:right="-1"/>
        <w:jc w:val="both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>
        <w:rPr>
          <w:spacing w:val="-2"/>
          <w:sz w:val="28"/>
          <w:szCs w:val="28"/>
        </w:rPr>
        <w:t xml:space="preserve">О</w:t>
      </w:r>
      <w:r>
        <w:rPr>
          <w:spacing w:val="-2"/>
          <w:sz w:val="28"/>
          <w:szCs w:val="28"/>
        </w:rPr>
        <w:t xml:space="preserve">б основной </w:t>
      </w:r>
      <w:r>
        <w:rPr>
          <w:spacing w:val="-2"/>
          <w:sz w:val="28"/>
          <w:szCs w:val="28"/>
        </w:rPr>
        <w:t xml:space="preserve"> деятельности </w:t>
      </w:r>
      <w:r>
        <w:rPr>
          <w:spacing w:val="-2"/>
          <w:sz w:val="28"/>
          <w:szCs w:val="28"/>
        </w:rPr>
        <w:t xml:space="preserve">комитета по молодежной политике </w:t>
      </w:r>
      <w:r>
        <w:rPr>
          <w:spacing w:val="-2"/>
          <w:sz w:val="28"/>
          <w:szCs w:val="28"/>
        </w:rPr>
        <w:t xml:space="preserve">Ленинградской области за 3 квартал 2025 года.</w:t>
      </w:r>
      <w:r>
        <w:rPr>
          <w:spacing w:val="-2"/>
          <w:sz w:val="28"/>
          <w:szCs w:val="28"/>
        </w:rPr>
      </w:r>
    </w:p>
    <w:p>
      <w:pPr>
        <w:pStyle w:val="623"/>
        <w:ind w:right="1521" w:hanging="1"/>
        <w:jc w:val="center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(М.А. Соколов)</w:t>
      </w:r>
      <w:r>
        <w:rPr>
          <w:spacing w:val="-2"/>
          <w:sz w:val="28"/>
          <w:szCs w:val="28"/>
        </w:rPr>
      </w:r>
    </w:p>
    <w:p>
      <w:pPr>
        <w:pStyle w:val="623"/>
        <w:ind w:right="1521" w:hanging="1"/>
        <w:jc w:val="center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623"/>
        <w:ind w:right="-1"/>
        <w:jc w:val="both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Информационное взаимодействие в сфере молодежной политики Ленинградской области.</w:t>
      </w:r>
      <w:r>
        <w:rPr>
          <w:spacing w:val="-2"/>
          <w:sz w:val="28"/>
          <w:szCs w:val="28"/>
        </w:rPr>
      </w:r>
    </w:p>
    <w:p>
      <w:pPr>
        <w:pStyle w:val="623"/>
        <w:ind w:right="1521" w:hanging="1"/>
        <w:jc w:val="center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(А.В. Моисеев)</w:t>
      </w:r>
      <w:r>
        <w:rPr>
          <w:spacing w:val="-2"/>
          <w:sz w:val="28"/>
          <w:szCs w:val="28"/>
        </w:rPr>
      </w:r>
    </w:p>
    <w:p>
      <w:pPr>
        <w:pStyle w:val="623"/>
        <w:ind w:right="1521" w:hanging="1"/>
        <w:jc w:val="both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623"/>
        <w:ind w:right="1521" w:hanging="1"/>
        <w:jc w:val="both"/>
        <w:spacing w:line="249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Разное </w:t>
      </w:r>
      <w:r>
        <w:rPr>
          <w:spacing w:val="-2"/>
          <w:sz w:val="28"/>
          <w:szCs w:val="28"/>
        </w:rPr>
      </w:r>
    </w:p>
    <w:p>
      <w:pPr>
        <w:pStyle w:val="618"/>
        <w:ind w:left="847"/>
      </w:pPr>
      <w:r/>
      <w:r/>
    </w:p>
    <w:p>
      <w:pPr>
        <w:pStyle w:val="623"/>
        <w:ind w:left="235" w:right="1521" w:hanging="1"/>
        <w:jc w:val="center"/>
        <w:spacing w:line="249" w:lineRule="auto"/>
      </w:pPr>
      <w:r>
        <w:t xml:space="preserve">РЕШЕНИЕ</w:t>
      </w:r>
      <w:r/>
    </w:p>
    <w:p>
      <w:pPr>
        <w:pStyle w:val="623"/>
        <w:ind w:left="235" w:right="1521" w:hanging="1"/>
        <w:jc w:val="center"/>
        <w:spacing w:line="249" w:lineRule="auto"/>
      </w:pPr>
      <w:r>
        <w:t xml:space="preserve">по итогам заседания Общественного совета при комитете по молодежной политике Ленинградской области</w:t>
      </w:r>
      <w:r/>
    </w:p>
    <w:p>
      <w:pPr>
        <w:pStyle w:val="623"/>
        <w:ind w:left="235" w:right="0" w:hanging="1"/>
        <w:jc w:val="both"/>
        <w:spacing w:line="249" w:lineRule="auto"/>
      </w:pPr>
      <w:r/>
      <w:r/>
    </w:p>
    <w:p>
      <w:pPr>
        <w:pStyle w:val="623"/>
        <w:ind w:left="235" w:right="0" w:hanging="1"/>
        <w:jc w:val="both"/>
        <w:spacing w:line="249" w:lineRule="auto"/>
        <w:rPr>
          <w:highlight w:val="none"/>
        </w:rPr>
      </w:pPr>
      <w:r>
        <w:t xml:space="preserve">1.  Выступления представителей</w:t>
      </w:r>
      <w:r>
        <w:t xml:space="preserve"> </w:t>
      </w:r>
      <w:r>
        <w:t xml:space="preserve">комитета по молодежной политике  </w:t>
      </w:r>
      <w:r>
        <w:t xml:space="preserve">Ленинградской области принять к сведению.</w:t>
      </w:r>
      <w:r/>
    </w:p>
    <w:p>
      <w:pPr>
        <w:pStyle w:val="623"/>
        <w:ind w:left="235" w:right="0" w:hanging="1"/>
        <w:jc w:val="both"/>
        <w:spacing w:line="249" w:lineRule="auto"/>
      </w:pPr>
      <w:r>
        <w:rPr>
          <w:highlight w:val="none"/>
        </w:rPr>
        <w:t xml:space="preserve">2. </w:t>
        <w:tab/>
        <w:t xml:space="preserve"> Рекомендовать комитету по молодежной политике Ленинградской области усилить информационное взаимодействие с общественными организациями региона. </w:t>
      </w:r>
      <w:r>
        <w:rPr>
          <w:highlight w:val="none"/>
        </w:rPr>
      </w:r>
    </w:p>
    <w:p>
      <w:pPr>
        <w:ind w:left="235" w:right="0" w:hanging="1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Совета </w:t>
        <w:tab/>
        <w:tab/>
        <w:tab/>
        <w:tab/>
        <w:tab/>
        <w:tab/>
        <w:tab/>
        <w:tab/>
        <w:t xml:space="preserve">А.А. Мордвинов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1"/>
    <w:qFormat/>
    <w:pPr>
      <w:ind w:left="242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23">
    <w:name w:val="Body Text"/>
    <w:basedOn w:val="617"/>
    <w:link w:val="62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character" w:styleId="624" w:customStyle="1">
    <w:name w:val="Основной текст Знак"/>
    <w:basedOn w:val="619"/>
    <w:link w:val="623"/>
    <w:uiPriority w:val="1"/>
    <w:rPr>
      <w:rFonts w:ascii="Times New Roman" w:hAnsi="Times New Roman" w:eastAsia="Times New Roman" w:cs="Times New Roman"/>
      <w:sz w:val="27"/>
      <w:szCs w:val="27"/>
    </w:rPr>
  </w:style>
  <w:style w:type="table" w:styleId="625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Витальевна Мигулева</dc:creator>
  <cp:keywords/>
  <dc:description/>
  <cp:lastModifiedBy>mv_miguleva</cp:lastModifiedBy>
  <cp:revision>9</cp:revision>
  <dcterms:created xsi:type="dcterms:W3CDTF">2025-09-19T07:48:00Z</dcterms:created>
  <dcterms:modified xsi:type="dcterms:W3CDTF">2025-12-29T08:41:47Z</dcterms:modified>
</cp:coreProperties>
</file>