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7C57" w:rsidRPr="0032591C" w:rsidRDefault="0032591C" w:rsidP="0032591C">
      <w:pPr>
        <w:spacing w:after="0" w:line="240" w:lineRule="auto"/>
        <w:jc w:val="center"/>
        <w:rPr>
          <w:rFonts w:ascii="Times New Roman" w:hAnsi="Times New Roman" w:cs="Times New Roman"/>
          <w:b/>
          <w:sz w:val="28"/>
          <w:szCs w:val="28"/>
        </w:rPr>
      </w:pPr>
      <w:r w:rsidRPr="0032591C">
        <w:rPr>
          <w:rFonts w:ascii="Times New Roman" w:hAnsi="Times New Roman" w:cs="Times New Roman"/>
          <w:b/>
          <w:sz w:val="28"/>
          <w:szCs w:val="28"/>
        </w:rPr>
        <w:t>«</w:t>
      </w:r>
      <w:r w:rsidRPr="0032591C">
        <w:rPr>
          <w:rFonts w:ascii="Times New Roman" w:hAnsi="Times New Roman" w:cs="Times New Roman"/>
          <w:b/>
          <w:color w:val="000000"/>
          <w:sz w:val="28"/>
          <w:szCs w:val="28"/>
        </w:rPr>
        <w:t>Об итогах работы в 2025 году и задачах на 2026 год</w:t>
      </w:r>
      <w:r w:rsidRPr="0032591C">
        <w:rPr>
          <w:rFonts w:ascii="Times New Roman" w:hAnsi="Times New Roman" w:cs="Times New Roman"/>
          <w:b/>
          <w:sz w:val="28"/>
          <w:szCs w:val="28"/>
        </w:rPr>
        <w:t>»</w:t>
      </w:r>
    </w:p>
    <w:p w:rsidR="0032591C" w:rsidRDefault="0032591C" w:rsidP="0032591C">
      <w:pPr>
        <w:spacing w:after="0" w:line="240" w:lineRule="auto"/>
        <w:jc w:val="center"/>
        <w:rPr>
          <w:rFonts w:ascii="Times New Roman" w:hAnsi="Times New Roman" w:cs="Times New Roman"/>
          <w:sz w:val="28"/>
          <w:szCs w:val="28"/>
        </w:rPr>
      </w:pPr>
    </w:p>
    <w:p w:rsidR="0032591C" w:rsidRPr="0032591C" w:rsidRDefault="0032591C" w:rsidP="003259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Докладывает: </w:t>
      </w:r>
      <w:r w:rsidRPr="0032591C">
        <w:rPr>
          <w:rFonts w:ascii="Times New Roman" w:hAnsi="Times New Roman" w:cs="Times New Roman"/>
          <w:sz w:val="28"/>
          <w:szCs w:val="28"/>
        </w:rPr>
        <w:t xml:space="preserve">Соколов Михаил Александрович, председатель комитета </w:t>
      </w:r>
    </w:p>
    <w:p w:rsidR="0032591C" w:rsidRDefault="0032591C" w:rsidP="0032591C">
      <w:pPr>
        <w:spacing w:after="0" w:line="240" w:lineRule="auto"/>
        <w:jc w:val="both"/>
        <w:rPr>
          <w:rFonts w:ascii="Times New Roman" w:hAnsi="Times New Roman" w:cs="Times New Roman"/>
          <w:sz w:val="28"/>
          <w:szCs w:val="28"/>
        </w:rPr>
      </w:pPr>
      <w:r w:rsidRPr="0032591C">
        <w:rPr>
          <w:rFonts w:ascii="Times New Roman" w:hAnsi="Times New Roman" w:cs="Times New Roman"/>
          <w:sz w:val="28"/>
          <w:szCs w:val="28"/>
        </w:rPr>
        <w:t>по молодежной политике Ленинградской области</w:t>
      </w:r>
    </w:p>
    <w:p w:rsidR="0032591C" w:rsidRDefault="0032591C" w:rsidP="0032591C">
      <w:pPr>
        <w:spacing w:after="0" w:line="240" w:lineRule="auto"/>
        <w:jc w:val="both"/>
        <w:rPr>
          <w:rFonts w:ascii="Times New Roman" w:hAnsi="Times New Roman" w:cs="Times New Roman"/>
          <w:sz w:val="28"/>
          <w:szCs w:val="28"/>
        </w:rPr>
      </w:pPr>
    </w:p>
    <w:p w:rsidR="0032591C" w:rsidRDefault="0032591C" w:rsidP="001B73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2025 год стал годом очень важным для всей нашей отрасли, ведь именно в нем стартовал новый национальный проект «Молодежь и дети», </w:t>
      </w:r>
      <w:r w:rsidR="00C34E50">
        <w:rPr>
          <w:rFonts w:ascii="Times New Roman" w:hAnsi="Times New Roman" w:cs="Times New Roman"/>
          <w:sz w:val="28"/>
          <w:szCs w:val="28"/>
        </w:rPr>
        <w:t xml:space="preserve">благодаря которому молодежная политика совместно с органами образования реализует 9 новых федеральных проектов, которые охватывают все сферы жизнедеятельности молодого человека и, что важно, продолжает развитие института наставничества. Стоит отметить, что Ленинградская область во многом именно благодаря каждому из вас смогла достигнуть всех показателей и результатов национального проекта в части проведения мероприятий с молодыми семьями, реализации проектов и программ, направленных на патриотическое воспитание молодежи, помощь в профориентации и наполнении свободного времени правильным досугом, ну и конечно наиболее знакомый нам по ранее реализуемому проекту «Социальная активность» показатель по количеству людей, вовлеченных в добровольчество. </w:t>
      </w:r>
    </w:p>
    <w:p w:rsidR="001B731E" w:rsidRDefault="001B731E" w:rsidP="001B73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прошедшем году мы вновь реализовали две федеральные субсидии на реализацию комплексной программы «Регион для молодых» и поддержку лучших практик добровольчества «Регион добрых дел».</w:t>
      </w:r>
    </w:p>
    <w:p w:rsidR="001B731E" w:rsidRDefault="001B731E" w:rsidP="001B73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рамках РДМ на сумму почти в 75 миллионов рублей нами введены в эксплуатацию помещения мастерской аддитивных технологий, лаборатория визуализации и управления беспилотными летательными аппаратами, мастерская программного обеспечения и испытательный полигон для занятий по управлению дронами на базе Центра патриотического воспитания в Семрино Гатчинского муниципального округа. Также нами реализовано более 10 новых проектов для молодежи по повышению знаний и умений в сфере медиа, профориентации</w:t>
      </w:r>
      <w:r w:rsidR="008041B0">
        <w:rPr>
          <w:rFonts w:ascii="Times New Roman" w:hAnsi="Times New Roman" w:cs="Times New Roman"/>
          <w:sz w:val="28"/>
          <w:szCs w:val="28"/>
        </w:rPr>
        <w:t>, обучению написанию проектов, популяризации творчества и вовлечения в орбиту молодежной политики большого количества школьников, несколько проектов были посвящены профилактике терроризма и экстремизма, вопросам безопасности, а также традиционно были обучены специалисты, работающие с молодежью, ведь без постоянного наращивания наших собственных знаний о молодежи работать с этой динамично развивающейся группой населения невозможно.</w:t>
      </w:r>
    </w:p>
    <w:p w:rsidR="008041B0" w:rsidRDefault="008041B0" w:rsidP="001B73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РДД на сумму более 7,5 миллионов мы сформировали и провели серию обучающих программ для организаторов добровольческой деятельности, в том числе для Добро.Центров, которые продолжают открываться на нашей территории, перешли к новой системе информирования о добровольчестве массово запустив не только таргетированную рекламу, но и используя возможности наружной рекламы, мотивационных видео, реализовали </w:t>
      </w:r>
      <w:r w:rsidR="000C4F14">
        <w:rPr>
          <w:rFonts w:ascii="Times New Roman" w:hAnsi="Times New Roman" w:cs="Times New Roman"/>
          <w:sz w:val="28"/>
          <w:szCs w:val="28"/>
        </w:rPr>
        <w:t xml:space="preserve">совместный </w:t>
      </w:r>
      <w:r>
        <w:rPr>
          <w:rFonts w:ascii="Times New Roman" w:hAnsi="Times New Roman" w:cs="Times New Roman"/>
          <w:sz w:val="28"/>
          <w:szCs w:val="28"/>
        </w:rPr>
        <w:t>проект «Киноуроки в школах России»</w:t>
      </w:r>
      <w:r w:rsidR="00E649FA">
        <w:rPr>
          <w:rFonts w:ascii="Times New Roman" w:hAnsi="Times New Roman" w:cs="Times New Roman"/>
          <w:sz w:val="28"/>
          <w:szCs w:val="28"/>
        </w:rPr>
        <w:t>.</w:t>
      </w:r>
    </w:p>
    <w:p w:rsidR="00E649FA" w:rsidRDefault="00E649FA" w:rsidP="001B73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Также в рамках национального проекта «Молодежь и дети» комитетом разработана новая система поддержки молодежных инициатив, напрямую отвечающая </w:t>
      </w:r>
      <w:r w:rsidR="00047BEF">
        <w:rPr>
          <w:rFonts w:ascii="Times New Roman" w:hAnsi="Times New Roman" w:cs="Times New Roman"/>
          <w:sz w:val="28"/>
          <w:szCs w:val="28"/>
        </w:rPr>
        <w:t xml:space="preserve">не только запросу молодых людей на реализацию собственных инициатив, но и формированию в молодежной среде идеи коллективизма. С этого года мы начинаем работы по проведению отборов проектов школьного, молодежного и студенческого инициативного бюджетирования. Для реализации школьного и молодежного бюджетирования еще в 2025 году приняты соответствующие нормативные правовые акты, в январе нами подготовлены не только методические рекомендации, но и типовые шаблоны для необходимых на уровне школы или муниципалитета отборов, в том числе проекты приказов, положений. А уже в апреле мы проведем по данным направлениям региональные отборы. Молодежные проекты пройдут голосование общественности региона на платформе добро.рф, а школьные проекты рассмотрит региональная комиссия. Нам очень жаль, что далеко не все муниципалитеты воспользовались возможностью и их молодые люди не смогут в будущем 2027 году реализовать свои инфраструктурные или просветительные проекты с использованием до 1 миллиона рублей из областного бюджета Ленинградской области. Стоит отметить, что в настоящий момент на стадии подписания находится еще одно постановление, регламентирующее проведение отбора и поддержки инициативных студенческих проектов. Здесь мы будем работать напрямую с образовательными организациями среднего профессионального образования и высшего профессионального образования, после проведения внутренних отборов заявки мы станем принимать в государственной интегрированной информационной системе «Электронный бюджет» и будем направлять средства организациям победителям в виде гранта без необходимости софинансирования из собственных средств. </w:t>
      </w:r>
    </w:p>
    <w:p w:rsidR="000C4F14" w:rsidRDefault="000C4F14" w:rsidP="001B73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Круглогодичный молодежный образовательный центр «Безопасность и профилактика» получил субсидию на свою деятельность в размере почти 11</w:t>
      </w:r>
      <w:r w:rsidR="001F3FF6">
        <w:rPr>
          <w:rFonts w:ascii="Times New Roman" w:hAnsi="Times New Roman" w:cs="Times New Roman"/>
          <w:sz w:val="28"/>
          <w:szCs w:val="28"/>
        </w:rPr>
        <w:t>2,5</w:t>
      </w:r>
      <w:r>
        <w:rPr>
          <w:rFonts w:ascii="Times New Roman" w:hAnsi="Times New Roman" w:cs="Times New Roman"/>
          <w:sz w:val="28"/>
          <w:szCs w:val="28"/>
        </w:rPr>
        <w:t xml:space="preserve"> миллионов рублей, благодаря которой не только </w:t>
      </w:r>
      <w:r w:rsidR="00E649FA">
        <w:rPr>
          <w:rFonts w:ascii="Times New Roman" w:hAnsi="Times New Roman" w:cs="Times New Roman"/>
          <w:sz w:val="28"/>
          <w:szCs w:val="28"/>
        </w:rPr>
        <w:t>организовал</w:t>
      </w:r>
      <w:r>
        <w:rPr>
          <w:rFonts w:ascii="Times New Roman" w:hAnsi="Times New Roman" w:cs="Times New Roman"/>
          <w:sz w:val="28"/>
          <w:szCs w:val="28"/>
        </w:rPr>
        <w:t xml:space="preserve"> региональные, межрегиональные и всероссийские образовательные форумы и мероприятия, </w:t>
      </w:r>
      <w:r w:rsidR="00E649FA">
        <w:rPr>
          <w:rFonts w:ascii="Times New Roman" w:hAnsi="Times New Roman" w:cs="Times New Roman"/>
          <w:sz w:val="28"/>
          <w:szCs w:val="28"/>
        </w:rPr>
        <w:t>но и провел масштабные исследования по молодежным субкультурам. Считаю, что с этими материалами должны ознакомиться абсолютно все специалисты, работающие с подрастающим поколением Ленинградской области.</w:t>
      </w:r>
    </w:p>
    <w:p w:rsidR="005817B1" w:rsidRDefault="00047BEF" w:rsidP="001B73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Также в конце 2025 года распоряжением Губернатора Ленинградской области утвержден комплексный межв</w:t>
      </w:r>
      <w:r w:rsidR="005817B1">
        <w:rPr>
          <w:rFonts w:ascii="Times New Roman" w:hAnsi="Times New Roman" w:cs="Times New Roman"/>
          <w:sz w:val="28"/>
          <w:szCs w:val="28"/>
        </w:rPr>
        <w:t>едомственный план меропр</w:t>
      </w:r>
      <w:r>
        <w:rPr>
          <w:rFonts w:ascii="Times New Roman" w:hAnsi="Times New Roman" w:cs="Times New Roman"/>
          <w:sz w:val="28"/>
          <w:szCs w:val="28"/>
        </w:rPr>
        <w:t>и</w:t>
      </w:r>
      <w:r w:rsidR="005817B1">
        <w:rPr>
          <w:rFonts w:ascii="Times New Roman" w:hAnsi="Times New Roman" w:cs="Times New Roman"/>
          <w:sz w:val="28"/>
          <w:szCs w:val="28"/>
        </w:rPr>
        <w:t>я</w:t>
      </w:r>
      <w:r>
        <w:rPr>
          <w:rFonts w:ascii="Times New Roman" w:hAnsi="Times New Roman" w:cs="Times New Roman"/>
          <w:sz w:val="28"/>
          <w:szCs w:val="28"/>
        </w:rPr>
        <w:t>тий («дорожной карты»)</w:t>
      </w:r>
      <w:r w:rsidR="005817B1">
        <w:rPr>
          <w:rFonts w:ascii="Times New Roman" w:hAnsi="Times New Roman" w:cs="Times New Roman"/>
          <w:sz w:val="28"/>
          <w:szCs w:val="28"/>
        </w:rPr>
        <w:t xml:space="preserve"> по реализации молодежной политики на территории Ленинградской области на период до 2030 года в рамках Стратегии реализации молодежной политики в Российской Федерации на период до 2030 года. Соисполнителями плана стали 18 органов исполнительной власти Ленинградской области, а также реализация плана рекомендована органам местного самоуправления региона, уполномоченным и территориальным отделениям федеральных органов власти. План включает в себя блоки по:</w:t>
      </w:r>
    </w:p>
    <w:p w:rsidR="00E649FA" w:rsidRDefault="005817B1" w:rsidP="001B73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-развитию традиционных российских ценностно-смысловых и нравственных ориентиров, гражданственности и патриотизма в молодежной среде;</w:t>
      </w:r>
    </w:p>
    <w:p w:rsidR="005817B1" w:rsidRDefault="005817B1" w:rsidP="001B73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созданию для молодых семей благоприятных условий, направленных на повышение рождаемости, формирование ценностей семейной культуры;</w:t>
      </w:r>
    </w:p>
    <w:p w:rsidR="005817B1" w:rsidRDefault="005817B1" w:rsidP="001B73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формированию системы ценностей здорового образа жизни в молодежной среде, обеспечение социальных гарантий молодежи, содействие ее образованию, научной, научно-технической и творческой деятельности;</w:t>
      </w:r>
    </w:p>
    <w:p w:rsidR="005817B1" w:rsidRDefault="005817B1" w:rsidP="001B73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профессиональному развитию молодежи, содействию ее занятости, трудоустройству, в том числе на предприятиях агропромышленного сектора, и предпринимательской активности, повышению уровня финансовой грамотности;</w:t>
      </w:r>
    </w:p>
    <w:p w:rsidR="005817B1" w:rsidRDefault="005817B1" w:rsidP="001B73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противодействию деструктивного поведения молодежи, ее правового просвещения и информационной защиты;</w:t>
      </w:r>
    </w:p>
    <w:p w:rsidR="005817B1" w:rsidRDefault="005817B1" w:rsidP="001B73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созданию условий для развития молодежного добровольчества, молодежных и детских общественно-государственных и общественных объединений, органов молодежного самоуправления;</w:t>
      </w:r>
    </w:p>
    <w:p w:rsidR="005817B1" w:rsidRDefault="005817B1" w:rsidP="005817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совершенствованию системы управления и инфраструктуры в сфере молодежной политики.</w:t>
      </w:r>
    </w:p>
    <w:p w:rsidR="006529F8" w:rsidRDefault="006529F8" w:rsidP="005817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итогам 2025 года Ленинградская область заняла 6 место в группе регионов с численностью молодежи более 500 тысяч человек. </w:t>
      </w:r>
    </w:p>
    <w:p w:rsidR="001F3FF6" w:rsidRDefault="001F3FF6" w:rsidP="005817B1">
      <w:pPr>
        <w:spacing w:after="0" w:line="240" w:lineRule="auto"/>
        <w:ind w:firstLine="708"/>
        <w:jc w:val="both"/>
        <w:rPr>
          <w:rFonts w:ascii="Times New Roman" w:hAnsi="Times New Roman" w:cs="Times New Roman"/>
          <w:sz w:val="28"/>
          <w:szCs w:val="28"/>
        </w:rPr>
      </w:pPr>
    </w:p>
    <w:p w:rsidR="006529F8" w:rsidRDefault="006529F8" w:rsidP="005817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этом году Росмолодежью обозначены следующие приоритетные направления реализации молодежной политики:</w:t>
      </w:r>
    </w:p>
    <w:p w:rsidR="006529F8" w:rsidRDefault="006529F8" w:rsidP="005817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трансляция сквозных смыслов и ценностей;</w:t>
      </w:r>
    </w:p>
    <w:p w:rsidR="006529F8" w:rsidRDefault="006529F8" w:rsidP="005817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создание единой среды воспитания и молодежной политики;</w:t>
      </w:r>
    </w:p>
    <w:p w:rsidR="006529F8" w:rsidRDefault="006529F8" w:rsidP="005817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сети «Проводников смыслов»;</w:t>
      </w:r>
    </w:p>
    <w:p w:rsidR="006529F8" w:rsidRDefault="006529F8" w:rsidP="005817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воспитание деятельного патриотизма и готовности брать на себя ответственность;</w:t>
      </w:r>
    </w:p>
    <w:p w:rsidR="006529F8" w:rsidRDefault="006529F8" w:rsidP="005817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усиление медиасопровождения и ценностно-ориентированного контента;</w:t>
      </w:r>
    </w:p>
    <w:p w:rsidR="006529F8" w:rsidRDefault="006529F8" w:rsidP="005817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работа с неохваченными аудиториями. </w:t>
      </w:r>
    </w:p>
    <w:p w:rsidR="006529F8" w:rsidRDefault="006529F8" w:rsidP="005817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Сквозные смыслы и ценности или единые магистральные линии для всей системы молодежной политики:</w:t>
      </w:r>
    </w:p>
    <w:p w:rsidR="006529F8" w:rsidRDefault="006529F8"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год единства народов России;</w:t>
      </w:r>
    </w:p>
    <w:p w:rsidR="006529F8" w:rsidRDefault="006529F8"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патриотическое воспитание, защита Родины и СВО;</w:t>
      </w:r>
    </w:p>
    <w:p w:rsidR="006529F8" w:rsidRDefault="006529F8"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профилактика деструктивных явлений среди молодежи;</w:t>
      </w:r>
    </w:p>
    <w:p w:rsidR="006529F8" w:rsidRDefault="006529F8"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крепкая семья и семейные ценности;</w:t>
      </w:r>
    </w:p>
    <w:p w:rsidR="006529F8" w:rsidRDefault="006529F8"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общее ценностное поле в молодежной среде и «проводящая сеть» для его расширения;</w:t>
      </w:r>
    </w:p>
    <w:p w:rsidR="006529F8" w:rsidRDefault="006529F8"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рекомендации по организации и проведению мероприятий по основным направлениям молодежной политики.</w:t>
      </w:r>
    </w:p>
    <w:p w:rsidR="00C52863" w:rsidRDefault="00C52863"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Сквозные тематики года в молодежных проектах и программах:</w:t>
      </w:r>
    </w:p>
    <w:p w:rsidR="00C52863" w:rsidRDefault="00C52863"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современная Россия;</w:t>
      </w:r>
    </w:p>
    <w:p w:rsidR="00C52863" w:rsidRDefault="00C52863"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Всё для Победы!</w:t>
      </w:r>
    </w:p>
    <w:p w:rsidR="00C52863" w:rsidRDefault="00C52863"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Безопасная Россия;</w:t>
      </w:r>
    </w:p>
    <w:p w:rsidR="00C52863" w:rsidRDefault="00C52863"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крепкая семья;</w:t>
      </w:r>
    </w:p>
    <w:p w:rsidR="00C52863" w:rsidRDefault="00C52863"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Россия и многополярный мир</w:t>
      </w:r>
    </w:p>
    <w:p w:rsidR="00C52863" w:rsidRDefault="00C52863"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2026 центральными мероприятиями молодежной политики станут:</w:t>
      </w:r>
    </w:p>
    <w:p w:rsidR="00C52863" w:rsidRDefault="00C52863"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- 28 всероссийских и окружных форумов, два из которых будут организованы на территории Ленинградской области;</w:t>
      </w:r>
    </w:p>
    <w:p w:rsidR="00C52863" w:rsidRDefault="00C52863"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работа круглогодичных молодежных образовательных центров, один из которых базируется у нас</w:t>
      </w:r>
    </w:p>
    <w:p w:rsidR="00C52863" w:rsidRDefault="00C52863"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из ближайшего – Всероссийская неделя субботников «Мы за чистоту»;</w:t>
      </w:r>
    </w:p>
    <w:p w:rsidR="00C52863" w:rsidRDefault="00C52863"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Международный фестиваль молодежи в Екатеринбурге с 11 по 17 сентября;</w:t>
      </w:r>
    </w:p>
    <w:p w:rsidR="006529F8" w:rsidRDefault="00C52863"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День молодежи с концепцией «Мечта.Гордость.Единство», который должен пройти во всех региональных центрах и муниципалитетах;</w:t>
      </w:r>
    </w:p>
    <w:p w:rsidR="00C52863" w:rsidRDefault="00C52863"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проекты и программы Движения Первых с максимальным вовлечением аудитории.</w:t>
      </w:r>
    </w:p>
    <w:p w:rsidR="00C52863" w:rsidRDefault="00A97945"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Также в этом году Росмолодежь реализует проект «Проводники смыслов. Новый маршрут», в рамках которого в каждую образовательную организацию должны прийти лекторы с рассказами о федеральных и региональных проектах, собрать информацию об опыте участия в мероприятиях молодежной политики и готовности старшеклассников и студентов сделать свой первый шаг в нашу систему. В феврале прошла первая волна набора лекторов-проводников, весь март коллег обучали федеральные эксперты, а сейчас идет региональное обучение, подготовка и согласование совместно с комитетом общего и профессионального образования маршрутов. Сейчас у нас есть около 30 проводников, однако итоговый список мы поймем к середине апреля, когда будут оценены все домашние задания и получены результаты всех образовательных курсов. Второй отбор и обучение запланированы на июль-август. Выезды в образовательные организации пройдут с середины апреля по конец мая и далее с сентября до нового года. Проблема проекта заключается в том, что в регионе 370 школ с 33 тысячами обучающихся старшеклассников, 23 СПО с почти 17 тысячами нашей целевой аудитории и более 13 тысяч студентов ВУЗов с учетом всех филиалов и заочного отделения.</w:t>
      </w:r>
    </w:p>
    <w:p w:rsidR="00A97945" w:rsidRDefault="009F2D1F"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Также хочу отметить, что Ленинградская область в текущем году станет соорганизатором для целого ряда федеральных и окружных мероприятий:</w:t>
      </w:r>
    </w:p>
    <w:p w:rsidR="009F2D1F" w:rsidRDefault="009F2D1F"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традиционный форум «Ладога» при поддержке полномочного представителя Президента Российской Федерации в Северо-Западном федеральном округе;</w:t>
      </w:r>
    </w:p>
    <w:p w:rsidR="009F2D1F" w:rsidRDefault="009F2D1F"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окружной Турслет вместе с программой «Больше, чем путешествие»;</w:t>
      </w:r>
    </w:p>
    <w:p w:rsidR="009F2D1F" w:rsidRDefault="009F2D1F"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всероссийский форум «Территория БезОпасности»;</w:t>
      </w:r>
    </w:p>
    <w:p w:rsidR="009F2D1F" w:rsidRDefault="009F2D1F"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окружной этап специального проекта «Твой Ход х Деббатл» совместно с программой «Твой ход». </w:t>
      </w:r>
    </w:p>
    <w:p w:rsidR="009F2D1F" w:rsidRDefault="009F2D1F"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Пользуясь случаем, хочу напомнить, что до 30 апреля идет регистрация участников на Международный фестиваль молодежи, который состоится в Екатеринбурге с 11 по 17 сентября. В этом году к категориям участников относятс</w:t>
      </w:r>
      <w:r w:rsidR="001F3FF6">
        <w:rPr>
          <w:rFonts w:ascii="Times New Roman" w:hAnsi="Times New Roman" w:cs="Times New Roman"/>
          <w:sz w:val="28"/>
          <w:szCs w:val="28"/>
        </w:rPr>
        <w:t>я</w:t>
      </w:r>
      <w:r>
        <w:rPr>
          <w:rFonts w:ascii="Times New Roman" w:hAnsi="Times New Roman" w:cs="Times New Roman"/>
          <w:sz w:val="28"/>
          <w:szCs w:val="28"/>
        </w:rPr>
        <w:t>:</w:t>
      </w:r>
    </w:p>
    <w:p w:rsidR="009F2D1F" w:rsidRDefault="009F2D1F"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новых медиа, журналисты, блогеры и медиатехнологи;</w:t>
      </w:r>
    </w:p>
    <w:p w:rsidR="009F2D1F" w:rsidRDefault="009F2D1F"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преподаватели и педагоги, историки и политологи, молодые ученые и исследователи;</w:t>
      </w:r>
    </w:p>
    <w:p w:rsidR="009F2D1F" w:rsidRDefault="009F2D1F"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действующие государственные служащие и парламентарии, дипломаты, специалисты по работе с молодежью;</w:t>
      </w:r>
    </w:p>
    <w:p w:rsidR="00BB5AC1" w:rsidRDefault="009F2D1F"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B5AC1">
        <w:rPr>
          <w:rFonts w:ascii="Times New Roman" w:hAnsi="Times New Roman" w:cs="Times New Roman"/>
          <w:sz w:val="28"/>
          <w:szCs w:val="28"/>
        </w:rPr>
        <w:t>представители НКО и социальной защиты населения, психологи и социальные работники;</w:t>
      </w:r>
    </w:p>
    <w:p w:rsidR="00BB5AC1" w:rsidRDefault="00BB5AC1"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дизайнеры, урбанисты, композиторы, актёры, режиссёры и художники;</w:t>
      </w:r>
    </w:p>
    <w:p w:rsidR="009F2D1F" w:rsidRDefault="00BB5AC1"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программисты и разработчики, аналитики, </w:t>
      </w:r>
      <w:r>
        <w:rPr>
          <w:rFonts w:ascii="Times New Roman" w:hAnsi="Times New Roman" w:cs="Times New Roman"/>
          <w:sz w:val="28"/>
          <w:szCs w:val="28"/>
          <w:lang w:val="en-US"/>
        </w:rPr>
        <w:t>IT</w:t>
      </w:r>
      <w:r>
        <w:rPr>
          <w:rFonts w:ascii="Times New Roman" w:hAnsi="Times New Roman" w:cs="Times New Roman"/>
          <w:sz w:val="28"/>
          <w:szCs w:val="28"/>
        </w:rPr>
        <w:t>-менеджеры;</w:t>
      </w:r>
    </w:p>
    <w:p w:rsidR="00BB5AC1" w:rsidRDefault="00BB5AC1"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участники студенческих спортивных клубов, спортивные функционеры и менеджеры;</w:t>
      </w:r>
    </w:p>
    <w:p w:rsidR="00BB5AC1" w:rsidRDefault="00BB5AC1"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предприниматели, бизнесмены, стартаперы в сфере инновационных технологий;</w:t>
      </w:r>
    </w:p>
    <w:p w:rsidR="00BB5AC1" w:rsidRDefault="00BB5AC1"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подростки из числа представителей Движения Первых.</w:t>
      </w:r>
    </w:p>
    <w:p w:rsidR="00BB5AC1" w:rsidRDefault="00BB5AC1" w:rsidP="006529F8">
      <w:pPr>
        <w:spacing w:after="0" w:line="240" w:lineRule="auto"/>
        <w:ind w:firstLine="708"/>
        <w:jc w:val="both"/>
        <w:rPr>
          <w:rFonts w:ascii="Times New Roman" w:hAnsi="Times New Roman" w:cs="Times New Roman"/>
          <w:sz w:val="28"/>
          <w:szCs w:val="28"/>
        </w:rPr>
      </w:pPr>
    </w:p>
    <w:p w:rsidR="0036306F" w:rsidRDefault="00592F96"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в настоящее время коллеги </w:t>
      </w:r>
      <w:r w:rsidRPr="003423AA">
        <w:rPr>
          <w:rFonts w:ascii="Times New Roman" w:hAnsi="Times New Roman" w:cs="Times New Roman"/>
          <w:sz w:val="28"/>
          <w:szCs w:val="28"/>
        </w:rPr>
        <w:t>из</w:t>
      </w:r>
      <w:r>
        <w:rPr>
          <w:rFonts w:ascii="Times New Roman" w:hAnsi="Times New Roman" w:cs="Times New Roman"/>
          <w:sz w:val="28"/>
          <w:szCs w:val="28"/>
        </w:rPr>
        <w:t xml:space="preserve"> федеральных ведомств активно ведут работу </w:t>
      </w:r>
      <w:r w:rsidR="00CD62F1">
        <w:rPr>
          <w:rFonts w:ascii="Times New Roman" w:hAnsi="Times New Roman" w:cs="Times New Roman"/>
          <w:sz w:val="28"/>
          <w:szCs w:val="28"/>
        </w:rPr>
        <w:t xml:space="preserve">по разработке универсальных критериев и показателей оценки эффективности и достижения целей в системе воспитания для всех уровней из цепочки федерация-субъект-муниципалитет-организация. </w:t>
      </w:r>
    </w:p>
    <w:p w:rsidR="00CD62F1" w:rsidRDefault="00CD62F1"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Универсальные показатели деятельности системы молодежной политики возможно представить в виде совокупности действий системы, направленных на совокупность конкретных целевых аудиторий, на которые организации оказывают влияние за счет реализации проектов с различными эффектами. Причем целевая аудитория должна быть прописана максимально корректно и подробно, а формулировка «молодые люди в возрасте от 14 до 35» становится некорректной. Например на целевую аудиторию «Старшие школьник» влияют различные организации, каждая из которых реализует свои проекты и программы, направленные на получение своих эффектов и при оценке эффективности необходимо понимать всю совокупность проектов всех акторов, работающих с нашей целевой аудиторией. В рамках данного подхода также и цели организации должны вытекать из конкретного анализа реализации национального проекта, «Индекса поколения», системы показателей системы образования. В основе такой концепции лежит двухмерная модель по ключевым осям количества людей, до которых мы смогли дотянуться и степень успешного влияния. Успешное влияние в таком случае – это качественное изменение поведения и образа жизни нашего </w:t>
      </w:r>
      <w:r>
        <w:rPr>
          <w:rFonts w:ascii="Times New Roman" w:hAnsi="Times New Roman" w:cs="Times New Roman"/>
          <w:sz w:val="28"/>
          <w:szCs w:val="28"/>
        </w:rPr>
        <w:lastRenderedPageBreak/>
        <w:t>участника системы молодежной политики и воспитания в целом. Без эффективного межведа данная перестрой</w:t>
      </w:r>
      <w:r w:rsidR="006550BD">
        <w:rPr>
          <w:rFonts w:ascii="Times New Roman" w:hAnsi="Times New Roman" w:cs="Times New Roman"/>
          <w:sz w:val="28"/>
          <w:szCs w:val="28"/>
        </w:rPr>
        <w:t>ка не представляется возможным.</w:t>
      </w:r>
    </w:p>
    <w:p w:rsidR="00C57ACF" w:rsidRDefault="00C57ACF" w:rsidP="006529F8">
      <w:pPr>
        <w:spacing w:after="0" w:line="240" w:lineRule="auto"/>
        <w:ind w:firstLine="708"/>
        <w:jc w:val="both"/>
        <w:rPr>
          <w:rFonts w:ascii="Times New Roman" w:hAnsi="Times New Roman" w:cs="Times New Roman"/>
          <w:sz w:val="28"/>
          <w:szCs w:val="28"/>
        </w:rPr>
      </w:pPr>
    </w:p>
    <w:p w:rsidR="0041078A" w:rsidRDefault="0041078A"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связи со всем, что я сказал ранее, прослеживается тенденция, которую не раз высказывал наш Губернатор, «Работы меньше не будет, задач тоже». Всем нам необходимо работать над формированием настоящей экосистемы, в которую входим не только мы сами, но и целая плеяда партнеров и соорганизаторов. Наш опыт с открывшейся арт-резиденцией и молодежным пространством Поток показали, что часть наших жителей уже сейчас готовы выступать полноправными субъектами изменений, в том числе становясь резидентами. Если посмотреть на все мероприятия, которые проходят у нас в Гатчине, то здесь можно увидеть и мам, и ветеранов СВО, и молодых КВНщиков, киберспортсменов. Для всех них мы – помощники, а наша экосистема – платформа для работы и роста сообщества. Считаю, что в этом ключе следует развиваться каждому муниципальному молодежному центру, каждой организации, которая есть на вашей территории. </w:t>
      </w:r>
    </w:p>
    <w:p w:rsidR="0041078A" w:rsidRDefault="0041078A"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2026 году </w:t>
      </w:r>
      <w:r w:rsidR="007E1633">
        <w:rPr>
          <w:rFonts w:ascii="Times New Roman" w:hAnsi="Times New Roman" w:cs="Times New Roman"/>
          <w:sz w:val="28"/>
          <w:szCs w:val="28"/>
        </w:rPr>
        <w:t>в нашем регионе состоится аудит молодежной политики, вместе с коллегами из Института молодежной политики мы оцени свою работу, работу муниципалитетов, настрой и обратную связь молодых людей и проведем полномасштабную сборку и интеграцию муниципальных команд. Но я хочу отдельно подчеркнуть, что это в том числе зависит и от вашей готовности к изменениям, честной работы над собой.</w:t>
      </w:r>
    </w:p>
    <w:p w:rsidR="007E1633" w:rsidRDefault="007E1633"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Давайте признаемся, в основном мы работаем с лояльной аудиторией, теми, кто давно вместе с нами, теми, кто пришел к нам сам, а одной из задач этого года должна стать работа с новыми целевыми аудиториями.</w:t>
      </w:r>
    </w:p>
    <w:p w:rsidR="00551B2C" w:rsidRDefault="007E1633" w:rsidP="00551B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Прежде всего, это работа с семьями, тем, кто уже принял решение соединить себя узами брака нужно помочь подготовиться к появлению детей, рассказывать о различных мерах поддержки, тем, у кого уже есть дети нужно помочь в организации совместного наполненного досуга, формировать сообщество неравнодушных, активно вовлекать в добровольческую повестку, не только потому что это показатель национального проекта, а потому что именно так человек чувствует себя сопричастным ко всем изменениям, которые происходят в регионе и стране.</w:t>
      </w:r>
      <w:r w:rsidR="00960430">
        <w:rPr>
          <w:rFonts w:ascii="Times New Roman" w:hAnsi="Times New Roman" w:cs="Times New Roman"/>
          <w:sz w:val="28"/>
          <w:szCs w:val="28"/>
        </w:rPr>
        <w:t xml:space="preserve"> Это подтверждают и многократные опросы общественного мнения. Семья как традиционная ценность откликается более 66 % опрошенных. Для сравнения следующим показателем по количеству ответов является патриотизм и любовь к Родине, но с показателем в 18%.</w:t>
      </w:r>
      <w:r w:rsidR="00551B2C">
        <w:rPr>
          <w:rFonts w:ascii="Times New Roman" w:hAnsi="Times New Roman" w:cs="Times New Roman"/>
          <w:sz w:val="28"/>
          <w:szCs w:val="28"/>
        </w:rPr>
        <w:t xml:space="preserve"> Ключевым вызовом здесь является снижение рождаемости. Нужно сформировать такие подходы вовлечения, чтобы участие было полезным, простым и регулярным и включало удобные форматы участия.</w:t>
      </w:r>
    </w:p>
    <w:p w:rsidR="007E1633" w:rsidRDefault="007E1633"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Далее нужно помогать работающей молодежи, той самой, которая остается в муниципалитетах и работает в хозяйстве, благоустройстве, на заводах и предприятиях. Я точно знаю, что не всех муниципалитетах налажена система при которой вы инициативно приходите на предприятия и </w:t>
      </w:r>
      <w:r>
        <w:rPr>
          <w:rFonts w:ascii="Times New Roman" w:hAnsi="Times New Roman" w:cs="Times New Roman"/>
          <w:sz w:val="28"/>
          <w:szCs w:val="28"/>
        </w:rPr>
        <w:lastRenderedPageBreak/>
        <w:t>рассказываете о</w:t>
      </w:r>
      <w:r w:rsidR="00745FCD">
        <w:rPr>
          <w:rFonts w:ascii="Times New Roman" w:hAnsi="Times New Roman" w:cs="Times New Roman"/>
          <w:sz w:val="28"/>
          <w:szCs w:val="28"/>
        </w:rPr>
        <w:t>б</w:t>
      </w:r>
      <w:r>
        <w:rPr>
          <w:rFonts w:ascii="Times New Roman" w:hAnsi="Times New Roman" w:cs="Times New Roman"/>
          <w:sz w:val="28"/>
          <w:szCs w:val="28"/>
        </w:rPr>
        <w:t xml:space="preserve"> имеющихся возможностях. </w:t>
      </w:r>
      <w:r w:rsidR="00745FCD">
        <w:rPr>
          <w:rFonts w:ascii="Times New Roman" w:hAnsi="Times New Roman" w:cs="Times New Roman"/>
          <w:sz w:val="28"/>
          <w:szCs w:val="28"/>
        </w:rPr>
        <w:t>А они тем временем могут реализовывать проекты, развиваться в предпринимательстве, развивать корпоративную культуру на работе, всё это отличный якорь для закрепления на территории.</w:t>
      </w:r>
    </w:p>
    <w:p w:rsidR="00745FCD" w:rsidRDefault="00745FCD"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Незанятая молодежь. У нас растет количество тех, кто не работает и не учится. Нужно профориентировать их, показывать, что занятость – это возможность для самореализации, путь к самостоятельности.</w:t>
      </w:r>
    </w:p>
    <w:p w:rsidR="00745FCD" w:rsidRDefault="003423AA"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00745FCD">
        <w:rPr>
          <w:rFonts w:ascii="Times New Roman" w:hAnsi="Times New Roman" w:cs="Times New Roman"/>
          <w:sz w:val="28"/>
          <w:szCs w:val="28"/>
        </w:rPr>
        <w:t>олодеж</w:t>
      </w:r>
      <w:r>
        <w:rPr>
          <w:rFonts w:ascii="Times New Roman" w:hAnsi="Times New Roman" w:cs="Times New Roman"/>
          <w:sz w:val="28"/>
          <w:szCs w:val="28"/>
        </w:rPr>
        <w:t>ь</w:t>
      </w:r>
      <w:r w:rsidR="00745FCD">
        <w:rPr>
          <w:rFonts w:ascii="Times New Roman" w:hAnsi="Times New Roman" w:cs="Times New Roman"/>
          <w:sz w:val="28"/>
          <w:szCs w:val="28"/>
        </w:rPr>
        <w:t xml:space="preserve"> в малых поселениях должн</w:t>
      </w:r>
      <w:r>
        <w:rPr>
          <w:rFonts w:ascii="Times New Roman" w:hAnsi="Times New Roman" w:cs="Times New Roman"/>
          <w:sz w:val="28"/>
          <w:szCs w:val="28"/>
        </w:rPr>
        <w:t>а</w:t>
      </w:r>
      <w:bookmarkStart w:id="0" w:name="_GoBack"/>
      <w:bookmarkEnd w:id="0"/>
      <w:r w:rsidR="00745FCD">
        <w:rPr>
          <w:rFonts w:ascii="Times New Roman" w:hAnsi="Times New Roman" w:cs="Times New Roman"/>
          <w:sz w:val="28"/>
          <w:szCs w:val="28"/>
        </w:rPr>
        <w:t xml:space="preserve"> предоставляться все сервисы отрасли, благодаря ФГАИС «Молодежь России» они на общих основаниях и правах могут увидеть нашу страну во всем ее великолепии, тут нужно уделить внимание консультированию, навигированию по возможностям, наставничеству и поддержке.</w:t>
      </w:r>
    </w:p>
    <w:p w:rsidR="00745FCD" w:rsidRDefault="00745FCD"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Деструктивная молодежь, подверженная опасному воздействию, оступившаяся в юном возрасте, должна быть принята нами. Нам важно вовлечь их в социально полезное действие, которое поможет им восстановить самоценность и убережет от новых правонарушений.</w:t>
      </w:r>
      <w:r w:rsidR="00551B2C">
        <w:rPr>
          <w:rFonts w:ascii="Times New Roman" w:hAnsi="Times New Roman" w:cs="Times New Roman"/>
          <w:sz w:val="28"/>
          <w:szCs w:val="28"/>
        </w:rPr>
        <w:t xml:space="preserve"> Главный вызов для нас – рост подростковой преступности в 2025 году, а вовлечение в позитивную среду поможет выявить деструктивные проявления на ранней стадии, построить индивидуальные траектории и наладить систему наставничества.</w:t>
      </w:r>
    </w:p>
    <w:p w:rsidR="00745FCD" w:rsidRDefault="00745FCD"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Молодежь с ограниченными возможностями здоровья также должна иметь доступ к нашим социальным объектам и мероприятиям. Не буду скрывать, даже наши федеральные коллеги еще только в начале этого пути, но это значит, что у нас есть возможность самостоятельно эту работу проделать и предложить коллег</w:t>
      </w:r>
      <w:r w:rsidR="00960430">
        <w:rPr>
          <w:rFonts w:ascii="Times New Roman" w:hAnsi="Times New Roman" w:cs="Times New Roman"/>
          <w:sz w:val="28"/>
          <w:szCs w:val="28"/>
        </w:rPr>
        <w:t>ам из других регионов наш опыт.</w:t>
      </w:r>
    </w:p>
    <w:p w:rsidR="001F4E40" w:rsidRDefault="001F4E40" w:rsidP="00477FC8">
      <w:pPr>
        <w:spacing w:after="0" w:line="240" w:lineRule="auto"/>
        <w:ind w:firstLine="708"/>
        <w:jc w:val="both"/>
        <w:rPr>
          <w:rFonts w:ascii="Times New Roman" w:hAnsi="Times New Roman" w:cs="Times New Roman"/>
          <w:sz w:val="28"/>
          <w:szCs w:val="28"/>
        </w:rPr>
      </w:pPr>
    </w:p>
    <w:p w:rsidR="001F4E40" w:rsidRPr="003423AA" w:rsidRDefault="001F4E40" w:rsidP="00477FC8">
      <w:pPr>
        <w:spacing w:after="0" w:line="240" w:lineRule="auto"/>
        <w:ind w:firstLine="708"/>
        <w:jc w:val="both"/>
        <w:rPr>
          <w:rFonts w:ascii="Times New Roman" w:hAnsi="Times New Roman" w:cs="Times New Roman"/>
          <w:sz w:val="28"/>
          <w:szCs w:val="28"/>
        </w:rPr>
      </w:pPr>
      <w:r w:rsidRPr="003423AA">
        <w:rPr>
          <w:rFonts w:ascii="Times New Roman" w:hAnsi="Times New Roman" w:cs="Times New Roman"/>
          <w:sz w:val="28"/>
          <w:szCs w:val="28"/>
        </w:rPr>
        <w:t>Хочу отдельно уделить внимание прорывному событию для отрасли. Росмолодежью совместно с Росстандартом введены 9 кодов ОКВЭД специально для организаций, реализующих молодежную политику. Важные для наших коллег из органов местного самоуправления:</w:t>
      </w:r>
    </w:p>
    <w:p w:rsidR="001F4E40" w:rsidRPr="003423AA" w:rsidRDefault="001F4E40" w:rsidP="00477FC8">
      <w:pPr>
        <w:spacing w:after="0" w:line="240" w:lineRule="auto"/>
        <w:ind w:firstLine="708"/>
        <w:jc w:val="both"/>
        <w:rPr>
          <w:rFonts w:ascii="Times New Roman" w:hAnsi="Times New Roman" w:cs="Times New Roman"/>
          <w:sz w:val="28"/>
          <w:szCs w:val="28"/>
        </w:rPr>
      </w:pPr>
      <w:r w:rsidRPr="003423AA">
        <w:rPr>
          <w:rFonts w:ascii="Times New Roman" w:hAnsi="Times New Roman" w:cs="Times New Roman"/>
          <w:sz w:val="28"/>
          <w:szCs w:val="28"/>
        </w:rPr>
        <w:t>84.11.39 – деятельность органов местного самоуправления по вопросам участия в реализации молодежной политики;</w:t>
      </w:r>
    </w:p>
    <w:p w:rsidR="001F4E40" w:rsidRPr="003423AA" w:rsidRDefault="001F4E40" w:rsidP="00477FC8">
      <w:pPr>
        <w:spacing w:after="0" w:line="240" w:lineRule="auto"/>
        <w:ind w:firstLine="708"/>
        <w:jc w:val="both"/>
        <w:rPr>
          <w:rFonts w:ascii="Times New Roman" w:hAnsi="Times New Roman" w:cs="Times New Roman"/>
          <w:sz w:val="28"/>
          <w:szCs w:val="28"/>
        </w:rPr>
      </w:pPr>
      <w:r w:rsidRPr="003423AA">
        <w:rPr>
          <w:rFonts w:ascii="Times New Roman" w:hAnsi="Times New Roman" w:cs="Times New Roman"/>
          <w:sz w:val="28"/>
          <w:szCs w:val="28"/>
        </w:rPr>
        <w:t>94.99.51 – деятельность молодежных общественных объединений;</w:t>
      </w:r>
    </w:p>
    <w:p w:rsidR="001F4E40" w:rsidRPr="003423AA" w:rsidRDefault="001F4E40" w:rsidP="00477FC8">
      <w:pPr>
        <w:spacing w:after="0" w:line="240" w:lineRule="auto"/>
        <w:ind w:firstLine="708"/>
        <w:jc w:val="both"/>
        <w:rPr>
          <w:rFonts w:ascii="Times New Roman" w:hAnsi="Times New Roman" w:cs="Times New Roman"/>
          <w:sz w:val="28"/>
          <w:szCs w:val="28"/>
        </w:rPr>
      </w:pPr>
      <w:r w:rsidRPr="003423AA">
        <w:rPr>
          <w:rFonts w:ascii="Times New Roman" w:hAnsi="Times New Roman" w:cs="Times New Roman"/>
          <w:sz w:val="28"/>
          <w:szCs w:val="28"/>
        </w:rPr>
        <w:t>94.99.52 – деятельность детских общественных объединений;</w:t>
      </w:r>
    </w:p>
    <w:p w:rsidR="001F4E40" w:rsidRPr="003423AA" w:rsidRDefault="001F4E40" w:rsidP="00477FC8">
      <w:pPr>
        <w:spacing w:after="0" w:line="240" w:lineRule="auto"/>
        <w:ind w:firstLine="708"/>
        <w:jc w:val="both"/>
        <w:rPr>
          <w:rFonts w:ascii="Times New Roman" w:hAnsi="Times New Roman" w:cs="Times New Roman"/>
          <w:sz w:val="28"/>
          <w:szCs w:val="28"/>
        </w:rPr>
      </w:pPr>
      <w:r w:rsidRPr="003423AA">
        <w:rPr>
          <w:rFonts w:ascii="Times New Roman" w:hAnsi="Times New Roman" w:cs="Times New Roman"/>
          <w:sz w:val="28"/>
          <w:szCs w:val="28"/>
        </w:rPr>
        <w:t>94.99.53 – деятельность общественно-государственного движения детей и молодежи;</w:t>
      </w:r>
    </w:p>
    <w:p w:rsidR="001F4E40" w:rsidRPr="003423AA" w:rsidRDefault="001F4E40" w:rsidP="00477FC8">
      <w:pPr>
        <w:spacing w:after="0" w:line="240" w:lineRule="auto"/>
        <w:ind w:firstLine="708"/>
        <w:jc w:val="both"/>
        <w:rPr>
          <w:rFonts w:ascii="Times New Roman" w:hAnsi="Times New Roman" w:cs="Times New Roman"/>
          <w:sz w:val="28"/>
          <w:szCs w:val="28"/>
        </w:rPr>
      </w:pPr>
      <w:r w:rsidRPr="003423AA">
        <w:rPr>
          <w:rFonts w:ascii="Times New Roman" w:hAnsi="Times New Roman" w:cs="Times New Roman"/>
          <w:sz w:val="28"/>
          <w:szCs w:val="28"/>
        </w:rPr>
        <w:t>94.99.54 – деятельность органов молодежного самоуправления, студенческих объединений и клубов;</w:t>
      </w:r>
    </w:p>
    <w:p w:rsidR="001F4E40" w:rsidRPr="003423AA" w:rsidRDefault="001F4E40" w:rsidP="00477FC8">
      <w:pPr>
        <w:spacing w:after="0" w:line="240" w:lineRule="auto"/>
        <w:ind w:firstLine="708"/>
        <w:jc w:val="both"/>
        <w:rPr>
          <w:rFonts w:ascii="Times New Roman" w:hAnsi="Times New Roman" w:cs="Times New Roman"/>
          <w:sz w:val="28"/>
          <w:szCs w:val="28"/>
        </w:rPr>
      </w:pPr>
      <w:r w:rsidRPr="003423AA">
        <w:rPr>
          <w:rFonts w:ascii="Times New Roman" w:hAnsi="Times New Roman" w:cs="Times New Roman"/>
          <w:sz w:val="28"/>
          <w:szCs w:val="28"/>
        </w:rPr>
        <w:t>94.99.55 – деятельность учреждений молодежной политики;</w:t>
      </w:r>
    </w:p>
    <w:p w:rsidR="001F4E40" w:rsidRPr="003423AA" w:rsidRDefault="001F4E40" w:rsidP="00477FC8">
      <w:pPr>
        <w:spacing w:after="0" w:line="240" w:lineRule="auto"/>
        <w:ind w:firstLine="708"/>
        <w:jc w:val="both"/>
        <w:rPr>
          <w:rFonts w:ascii="Times New Roman" w:hAnsi="Times New Roman" w:cs="Times New Roman"/>
          <w:sz w:val="28"/>
          <w:szCs w:val="28"/>
        </w:rPr>
      </w:pPr>
      <w:r w:rsidRPr="003423AA">
        <w:rPr>
          <w:rFonts w:ascii="Times New Roman" w:hAnsi="Times New Roman" w:cs="Times New Roman"/>
          <w:sz w:val="28"/>
          <w:szCs w:val="28"/>
        </w:rPr>
        <w:t>94.99.56 – деятельность прочих некоммерческих организаций, направлена на реализации молодежной политики.</w:t>
      </w:r>
    </w:p>
    <w:p w:rsidR="001F4E40" w:rsidRPr="003423AA" w:rsidRDefault="001F4E40" w:rsidP="00477FC8">
      <w:pPr>
        <w:spacing w:after="0" w:line="240" w:lineRule="auto"/>
        <w:ind w:firstLine="708"/>
        <w:jc w:val="both"/>
        <w:rPr>
          <w:rFonts w:ascii="Times New Roman" w:hAnsi="Times New Roman" w:cs="Times New Roman"/>
          <w:sz w:val="28"/>
          <w:szCs w:val="28"/>
        </w:rPr>
      </w:pPr>
      <w:r w:rsidRPr="003423AA">
        <w:rPr>
          <w:rFonts w:ascii="Times New Roman" w:hAnsi="Times New Roman" w:cs="Times New Roman"/>
          <w:sz w:val="28"/>
          <w:szCs w:val="28"/>
        </w:rPr>
        <w:t xml:space="preserve">Данная норма вступает в силу с 1 мая 2026 года, а задача по обновлению основного вида деятельности учреждений молодежной политики (94.99.55) до 01 января 2027 года. </w:t>
      </w:r>
    </w:p>
    <w:p w:rsidR="005C3A04" w:rsidRPr="003423AA" w:rsidRDefault="005C3A04" w:rsidP="00477FC8">
      <w:pPr>
        <w:spacing w:after="0" w:line="240" w:lineRule="auto"/>
        <w:ind w:firstLine="708"/>
        <w:jc w:val="both"/>
        <w:rPr>
          <w:rFonts w:ascii="Times New Roman" w:hAnsi="Times New Roman" w:cs="Times New Roman"/>
          <w:sz w:val="28"/>
          <w:szCs w:val="28"/>
        </w:rPr>
      </w:pPr>
    </w:p>
    <w:p w:rsidR="005C3A04" w:rsidRDefault="005C3A04" w:rsidP="00477FC8">
      <w:pPr>
        <w:spacing w:after="0" w:line="240" w:lineRule="auto"/>
        <w:ind w:firstLine="708"/>
        <w:jc w:val="both"/>
        <w:rPr>
          <w:rFonts w:ascii="Times New Roman" w:hAnsi="Times New Roman" w:cs="Times New Roman"/>
          <w:sz w:val="28"/>
          <w:szCs w:val="28"/>
        </w:rPr>
      </w:pPr>
      <w:r w:rsidRPr="003423AA">
        <w:rPr>
          <w:rFonts w:ascii="Times New Roman" w:hAnsi="Times New Roman" w:cs="Times New Roman"/>
          <w:sz w:val="28"/>
          <w:szCs w:val="28"/>
        </w:rPr>
        <w:t>Также напоминаю, что согласно статье 13.1 Федерального закона от 30 декабря 2020 года № 489-ФЗ у нас есть регламентированные категории и виды учреждений молодежной политики и в ближайшее время все вы должны привести свои наименования и соответственно уставы учреждений к прописанным нормативам.</w:t>
      </w:r>
    </w:p>
    <w:p w:rsidR="005C3A04" w:rsidRPr="00477FC8" w:rsidRDefault="005C3A04" w:rsidP="00477FC8">
      <w:pPr>
        <w:spacing w:after="0" w:line="240" w:lineRule="auto"/>
        <w:ind w:firstLine="708"/>
        <w:jc w:val="both"/>
        <w:rPr>
          <w:rFonts w:ascii="Times New Roman" w:hAnsi="Times New Roman" w:cs="Times New Roman"/>
          <w:sz w:val="28"/>
          <w:szCs w:val="28"/>
        </w:rPr>
      </w:pPr>
    </w:p>
    <w:p w:rsidR="00960430" w:rsidRDefault="00960430"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Ну и на последок поговорим о</w:t>
      </w:r>
      <w:r w:rsidR="009A64EC">
        <w:rPr>
          <w:rFonts w:ascii="Times New Roman" w:hAnsi="Times New Roman" w:cs="Times New Roman"/>
          <w:sz w:val="28"/>
          <w:szCs w:val="28"/>
        </w:rPr>
        <w:t>б</w:t>
      </w:r>
      <w:r>
        <w:rPr>
          <w:rFonts w:ascii="Times New Roman" w:hAnsi="Times New Roman" w:cs="Times New Roman"/>
          <w:sz w:val="28"/>
          <w:szCs w:val="28"/>
        </w:rPr>
        <w:t xml:space="preserve"> информационной работе. </w:t>
      </w:r>
      <w:r w:rsidR="009A64EC">
        <w:rPr>
          <w:rFonts w:ascii="Times New Roman" w:hAnsi="Times New Roman" w:cs="Times New Roman"/>
          <w:sz w:val="28"/>
          <w:szCs w:val="28"/>
        </w:rPr>
        <w:t>Молодой человек сейчас погружен в цифровую среду настолько, что всё остальное кажется ему куда менее реальным, а как наша отрасль представлена в этом самом цифровом пространстве? Скучными пресс-релизами и отчетными фотографиями? Нужно такое положение дел исправлять: качественный короткий видеоконтент, вертикальное видео, истории успеха и место для репортажей самих молодых людей.</w:t>
      </w:r>
    </w:p>
    <w:p w:rsidR="009A64EC" w:rsidRDefault="009A64EC"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Ну и конечно интенсификация работе в МАКСЕ, использование возможностей Навигатора возможностей. Ведь наша главная задача присутствовать во всех сервисах. </w:t>
      </w:r>
    </w:p>
    <w:p w:rsidR="009A64EC" w:rsidRDefault="009A64EC" w:rsidP="006529F8">
      <w:pPr>
        <w:spacing w:after="0" w:line="240" w:lineRule="auto"/>
        <w:ind w:firstLine="708"/>
        <w:jc w:val="both"/>
        <w:rPr>
          <w:rFonts w:ascii="Times New Roman" w:hAnsi="Times New Roman" w:cs="Times New Roman"/>
          <w:sz w:val="28"/>
          <w:szCs w:val="28"/>
        </w:rPr>
      </w:pPr>
    </w:p>
    <w:p w:rsidR="009A64EC" w:rsidRPr="00BB5AC1" w:rsidRDefault="009A64EC" w:rsidP="006529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конце хочу еще раз поблагодарить всех присутствующих за взаимодействие и продуктивный 2025 год, отдельно хочу отметить команду комитета, поверьте, наша команда давно не работает формально и руководствуется пониманием миссии, а не должностной инструкции. Продуктивного нам 2026! </w:t>
      </w:r>
    </w:p>
    <w:sectPr w:rsidR="009A64EC" w:rsidRPr="00BB5AC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0152B" w:rsidRDefault="00D0152B" w:rsidP="001655A1">
      <w:pPr>
        <w:spacing w:after="0" w:line="240" w:lineRule="auto"/>
      </w:pPr>
      <w:r>
        <w:separator/>
      </w:r>
    </w:p>
  </w:endnote>
  <w:endnote w:type="continuationSeparator" w:id="0">
    <w:p w:rsidR="00D0152B" w:rsidRDefault="00D0152B" w:rsidP="00165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2070531"/>
      <w:docPartObj>
        <w:docPartGallery w:val="Page Numbers (Bottom of Page)"/>
        <w:docPartUnique/>
      </w:docPartObj>
    </w:sdtPr>
    <w:sdtEndPr/>
    <w:sdtContent>
      <w:p w:rsidR="001655A1" w:rsidRDefault="001655A1">
        <w:pPr>
          <w:pStyle w:val="a8"/>
          <w:jc w:val="center"/>
        </w:pPr>
        <w:r>
          <w:fldChar w:fldCharType="begin"/>
        </w:r>
        <w:r>
          <w:instrText>PAGE   \* MERGEFORMAT</w:instrText>
        </w:r>
        <w:r>
          <w:fldChar w:fldCharType="separate"/>
        </w:r>
        <w:r>
          <w:rPr>
            <w:noProof/>
          </w:rPr>
          <w:t>11</w:t>
        </w:r>
        <w:r>
          <w:fldChar w:fldCharType="end"/>
        </w:r>
      </w:p>
    </w:sdtContent>
  </w:sdt>
  <w:p w:rsidR="001655A1" w:rsidRDefault="001655A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0152B" w:rsidRDefault="00D0152B" w:rsidP="001655A1">
      <w:pPr>
        <w:spacing w:after="0" w:line="240" w:lineRule="auto"/>
      </w:pPr>
      <w:r>
        <w:separator/>
      </w:r>
    </w:p>
  </w:footnote>
  <w:footnote w:type="continuationSeparator" w:id="0">
    <w:p w:rsidR="00D0152B" w:rsidRDefault="00D0152B" w:rsidP="001655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5C4"/>
    <w:rsid w:val="00047BEF"/>
    <w:rsid w:val="000C4F14"/>
    <w:rsid w:val="001655A1"/>
    <w:rsid w:val="001B731E"/>
    <w:rsid w:val="001F3FF6"/>
    <w:rsid w:val="001F4E40"/>
    <w:rsid w:val="0032591C"/>
    <w:rsid w:val="003423AA"/>
    <w:rsid w:val="0036306F"/>
    <w:rsid w:val="003A4F43"/>
    <w:rsid w:val="0041078A"/>
    <w:rsid w:val="00477FC8"/>
    <w:rsid w:val="00551B2C"/>
    <w:rsid w:val="005817B1"/>
    <w:rsid w:val="00592F96"/>
    <w:rsid w:val="005C3A04"/>
    <w:rsid w:val="005E301A"/>
    <w:rsid w:val="006529F8"/>
    <w:rsid w:val="006550BD"/>
    <w:rsid w:val="006725C4"/>
    <w:rsid w:val="006912C6"/>
    <w:rsid w:val="00745FCD"/>
    <w:rsid w:val="007E1633"/>
    <w:rsid w:val="008041B0"/>
    <w:rsid w:val="008B7082"/>
    <w:rsid w:val="00960430"/>
    <w:rsid w:val="009A64EC"/>
    <w:rsid w:val="009F2D1F"/>
    <w:rsid w:val="00A97945"/>
    <w:rsid w:val="00BB5AC1"/>
    <w:rsid w:val="00C34E50"/>
    <w:rsid w:val="00C52863"/>
    <w:rsid w:val="00C57ACF"/>
    <w:rsid w:val="00CD62F1"/>
    <w:rsid w:val="00CE7C57"/>
    <w:rsid w:val="00D0152B"/>
    <w:rsid w:val="00E649FA"/>
    <w:rsid w:val="00EA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CA4E"/>
  <w15:docId w15:val="{02777E43-4E13-4D1A-A1A7-8E01CA3D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655A1"/>
    <w:pPr>
      <w:spacing w:after="0" w:line="240" w:lineRule="auto"/>
    </w:pPr>
    <w:rPr>
      <w:sz w:val="20"/>
      <w:szCs w:val="20"/>
    </w:rPr>
  </w:style>
  <w:style w:type="character" w:customStyle="1" w:styleId="a4">
    <w:name w:val="Текст сноски Знак"/>
    <w:basedOn w:val="a0"/>
    <w:link w:val="a3"/>
    <w:uiPriority w:val="99"/>
    <w:semiHidden/>
    <w:rsid w:val="001655A1"/>
    <w:rPr>
      <w:sz w:val="20"/>
      <w:szCs w:val="20"/>
    </w:rPr>
  </w:style>
  <w:style w:type="character" w:styleId="a5">
    <w:name w:val="footnote reference"/>
    <w:basedOn w:val="a0"/>
    <w:uiPriority w:val="99"/>
    <w:semiHidden/>
    <w:unhideWhenUsed/>
    <w:rsid w:val="001655A1"/>
    <w:rPr>
      <w:vertAlign w:val="superscript"/>
    </w:rPr>
  </w:style>
  <w:style w:type="paragraph" w:styleId="a6">
    <w:name w:val="header"/>
    <w:basedOn w:val="a"/>
    <w:link w:val="a7"/>
    <w:uiPriority w:val="99"/>
    <w:unhideWhenUsed/>
    <w:rsid w:val="001655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55A1"/>
  </w:style>
  <w:style w:type="paragraph" w:styleId="a8">
    <w:name w:val="footer"/>
    <w:basedOn w:val="a"/>
    <w:link w:val="a9"/>
    <w:uiPriority w:val="99"/>
    <w:unhideWhenUsed/>
    <w:rsid w:val="001655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5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D28BF-A6BC-4A01-95AC-6751D506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8</Pages>
  <Words>2807</Words>
  <Characters>16003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Хватцева Лилия Алексеевна</dc:creator>
  <cp:keywords/>
  <dc:description/>
  <cp:lastModifiedBy>Диана Минина</cp:lastModifiedBy>
  <cp:revision>9</cp:revision>
  <dcterms:created xsi:type="dcterms:W3CDTF">2026-03-31T08:04:00Z</dcterms:created>
  <dcterms:modified xsi:type="dcterms:W3CDTF">2026-04-02T15:20:00Z</dcterms:modified>
</cp:coreProperties>
</file>